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МІНІСТЕРСТВО ОХОРОНИ ЗДОРОВ’Я УКРАЇНИ</w:t>
      </w: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БУКОВИНСЬКИЙ ДЕРЖАВНИЙ МЕДИЧНИЙ УНІВЕРСИТЕТ</w:t>
      </w: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jc w:val="left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jc w:val="left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jc w:val="left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jc w:val="left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jc w:val="left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jc w:val="left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jc w:val="left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jc w:val="left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jc w:val="left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jc w:val="left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jc w:val="left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jc w:val="left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jc w:val="left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jc w:val="left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jc w:val="left"/>
        <w:rPr>
          <w:spacing w:val="0"/>
          <w:sz w:val="28"/>
          <w:szCs w:val="28"/>
          <w:lang w:val="uk-UA"/>
        </w:rPr>
      </w:pPr>
    </w:p>
    <w:p w:rsidR="00560AA4" w:rsidRPr="001A4153" w:rsidRDefault="00560AA4" w:rsidP="00560AA4">
      <w:pPr>
        <w:pStyle w:val="20"/>
        <w:shd w:val="clear" w:color="auto" w:fill="auto"/>
        <w:spacing w:after="0" w:line="240" w:lineRule="auto"/>
        <w:ind w:left="40"/>
        <w:rPr>
          <w:sz w:val="40"/>
          <w:szCs w:val="40"/>
          <w:lang w:val="uk-UA"/>
        </w:rPr>
      </w:pPr>
      <w:r w:rsidRPr="00BD45EE">
        <w:rPr>
          <w:sz w:val="40"/>
          <w:szCs w:val="40"/>
          <w:lang w:val="uk-UA"/>
        </w:rPr>
        <w:t>ПОЛОЖЕННЯ</w:t>
      </w:r>
      <w:r w:rsidRPr="00BD45EE">
        <w:rPr>
          <w:sz w:val="40"/>
          <w:szCs w:val="40"/>
          <w:lang w:val="uk-UA"/>
        </w:rPr>
        <w:br/>
      </w:r>
      <w:r w:rsidR="00C72B87" w:rsidRPr="00BD45EE">
        <w:rPr>
          <w:sz w:val="40"/>
          <w:szCs w:val="40"/>
          <w:lang w:val="uk-UA"/>
        </w:rPr>
        <w:t>ПРО ПОРЯДОК ПІДГОТОВКИ ТА ЗАХИСТУ</w:t>
      </w:r>
      <w:r w:rsidR="00C72B87">
        <w:rPr>
          <w:sz w:val="40"/>
          <w:szCs w:val="40"/>
          <w:lang w:val="uk-UA"/>
        </w:rPr>
        <w:t xml:space="preserve"> </w:t>
      </w:r>
      <w:r w:rsidR="00C72B87" w:rsidRPr="00BD45EE">
        <w:rPr>
          <w:sz w:val="40"/>
          <w:szCs w:val="40"/>
          <w:lang w:val="uk-UA"/>
        </w:rPr>
        <w:t xml:space="preserve">МАГІСТЕРСЬКИХ </w:t>
      </w:r>
      <w:r w:rsidR="00C72B87">
        <w:rPr>
          <w:sz w:val="40"/>
          <w:szCs w:val="40"/>
          <w:lang w:val="uk-UA"/>
        </w:rPr>
        <w:t>КВАЛІФІКАЦІЙНИХ</w:t>
      </w:r>
      <w:r w:rsidR="00C72B87" w:rsidRPr="00BD45EE">
        <w:rPr>
          <w:sz w:val="40"/>
          <w:szCs w:val="40"/>
          <w:lang w:val="uk-UA"/>
        </w:rPr>
        <w:t xml:space="preserve"> РОБІТ У БУКОВИНСЬКОМУ ДЕРЖАВНОМУ МЕДИЧНОМУ УНІВЕРСИТЕТІ</w:t>
      </w: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rPr>
          <w:spacing w:val="0"/>
          <w:sz w:val="28"/>
          <w:szCs w:val="28"/>
          <w:lang w:val="uk-UA"/>
        </w:rPr>
      </w:pPr>
    </w:p>
    <w:p w:rsidR="00475099" w:rsidRDefault="00475099" w:rsidP="00560AA4">
      <w:pPr>
        <w:pStyle w:val="20"/>
        <w:shd w:val="clear" w:color="auto" w:fill="auto"/>
        <w:spacing w:after="0" w:line="240" w:lineRule="auto"/>
        <w:ind w:left="40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ind w:left="40"/>
        <w:rPr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jc w:val="left"/>
        <w:rPr>
          <w:b w:val="0"/>
          <w:spacing w:val="0"/>
          <w:sz w:val="28"/>
          <w:szCs w:val="28"/>
          <w:lang w:val="uk-UA"/>
        </w:rPr>
      </w:pPr>
    </w:p>
    <w:p w:rsidR="00652E41" w:rsidRDefault="00652E41" w:rsidP="00560AA4">
      <w:pPr>
        <w:pStyle w:val="20"/>
        <w:shd w:val="clear" w:color="auto" w:fill="auto"/>
        <w:spacing w:after="0" w:line="240" w:lineRule="auto"/>
        <w:jc w:val="left"/>
        <w:rPr>
          <w:b w:val="0"/>
          <w:spacing w:val="0"/>
          <w:sz w:val="28"/>
          <w:szCs w:val="28"/>
          <w:lang w:val="uk-UA"/>
        </w:rPr>
      </w:pPr>
    </w:p>
    <w:p w:rsidR="00652E41" w:rsidRDefault="00652E41" w:rsidP="00560AA4">
      <w:pPr>
        <w:pStyle w:val="20"/>
        <w:shd w:val="clear" w:color="auto" w:fill="auto"/>
        <w:spacing w:after="0" w:line="240" w:lineRule="auto"/>
        <w:jc w:val="left"/>
        <w:rPr>
          <w:b w:val="0"/>
          <w:spacing w:val="0"/>
          <w:sz w:val="28"/>
          <w:szCs w:val="28"/>
          <w:lang w:val="uk-UA"/>
        </w:rPr>
      </w:pPr>
    </w:p>
    <w:p w:rsidR="00652E41" w:rsidRDefault="00652E41" w:rsidP="00560AA4">
      <w:pPr>
        <w:pStyle w:val="20"/>
        <w:shd w:val="clear" w:color="auto" w:fill="auto"/>
        <w:spacing w:after="0" w:line="240" w:lineRule="auto"/>
        <w:jc w:val="left"/>
        <w:rPr>
          <w:b w:val="0"/>
          <w:spacing w:val="0"/>
          <w:sz w:val="28"/>
          <w:szCs w:val="28"/>
          <w:lang w:val="uk-UA"/>
        </w:rPr>
      </w:pPr>
    </w:p>
    <w:p w:rsidR="00652E41" w:rsidRDefault="00652E41" w:rsidP="00560AA4">
      <w:pPr>
        <w:pStyle w:val="20"/>
        <w:shd w:val="clear" w:color="auto" w:fill="auto"/>
        <w:spacing w:after="0" w:line="240" w:lineRule="auto"/>
        <w:jc w:val="left"/>
        <w:rPr>
          <w:b w:val="0"/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jc w:val="left"/>
        <w:rPr>
          <w:b w:val="0"/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jc w:val="left"/>
        <w:rPr>
          <w:b w:val="0"/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jc w:val="left"/>
        <w:rPr>
          <w:b w:val="0"/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jc w:val="left"/>
        <w:rPr>
          <w:b w:val="0"/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jc w:val="left"/>
        <w:rPr>
          <w:b w:val="0"/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jc w:val="left"/>
        <w:rPr>
          <w:b w:val="0"/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jc w:val="left"/>
        <w:rPr>
          <w:b w:val="0"/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jc w:val="left"/>
        <w:rPr>
          <w:b w:val="0"/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jc w:val="left"/>
        <w:rPr>
          <w:b w:val="0"/>
          <w:spacing w:val="0"/>
          <w:sz w:val="28"/>
          <w:szCs w:val="28"/>
          <w:lang w:val="uk-UA"/>
        </w:rPr>
      </w:pPr>
    </w:p>
    <w:p w:rsidR="00560AA4" w:rsidRDefault="00560AA4" w:rsidP="00560AA4">
      <w:pPr>
        <w:pStyle w:val="20"/>
        <w:shd w:val="clear" w:color="auto" w:fill="auto"/>
        <w:spacing w:after="0" w:line="240" w:lineRule="auto"/>
        <w:jc w:val="left"/>
        <w:rPr>
          <w:b w:val="0"/>
          <w:spacing w:val="0"/>
          <w:sz w:val="28"/>
          <w:szCs w:val="28"/>
          <w:lang w:val="uk-UA"/>
        </w:rPr>
      </w:pPr>
    </w:p>
    <w:p w:rsidR="00560AA4" w:rsidRDefault="00560AA4" w:rsidP="00560A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0AA4">
        <w:rPr>
          <w:rFonts w:ascii="Times New Roman" w:hAnsi="Times New Roman" w:cs="Times New Roman"/>
          <w:sz w:val="28"/>
          <w:szCs w:val="28"/>
          <w:lang w:val="uk-UA"/>
        </w:rPr>
        <w:t>Чернівці – 2023</w:t>
      </w:r>
    </w:p>
    <w:p w:rsidR="009C3032" w:rsidRPr="009C3032" w:rsidRDefault="002007A9" w:rsidP="009C3032">
      <w:pPr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</w:t>
      </w:r>
      <w:r w:rsidR="009C3032" w:rsidRP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оложення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00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порядок підготовки та захисту магістерських кваліфікаційних робіт у Буковинському державному медичному університеті</w:t>
      </w:r>
      <w:r w:rsidR="009C3032" w:rsidRP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(далі – Положення) </w:t>
      </w:r>
      <w:r w:rsidR="009C3032" w:rsidRP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розроблено на підставі чинних норм</w:t>
      </w:r>
      <w:r w:rsidR="00652E41" w:rsidRPr="00652E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52E41" w:rsidRP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 «Про вищу освіту»</w:t>
      </w:r>
      <w:r w:rsidR="00652E4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C3032" w:rsidRP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освіту», стандартів вищої освіти, відповідно до вимог чинного законодавства України та Статуту Буковинського державного медичного університету </w:t>
      </w:r>
      <w:r w:rsidR="00D554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(далі – Університет) </w:t>
      </w:r>
      <w:r w:rsidR="009C3032" w:rsidRP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є документом, що регламентує порядок організації написання та захисту магістерських кваліфікаційних робіт </w:t>
      </w:r>
      <w:r w:rsidR="00EF3857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</w:t>
      </w:r>
      <w:r w:rsid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</w:t>
      </w:r>
      <w:r w:rsidR="00EF3857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освіти</w:t>
      </w:r>
      <w:r w:rsidR="009C3032" w:rsidRP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7032D" w:rsidRP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Університету</w:t>
      </w:r>
      <w:r w:rsidR="009C3032" w:rsidRP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9C3032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Дія цього положення поширюється на </w:t>
      </w:r>
      <w:r w:rsidR="00D554D1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здобувачів другого (магістерського) рівня вищої освіти (далі – здобувачі вищої освіти), які навчаються в Університеті</w:t>
      </w:r>
      <w:r w:rsidR="00C72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спеціальностями 221 Стоматологія,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72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222 Медицина,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C72B87">
        <w:rPr>
          <w:rFonts w:ascii="Times New Roman" w:hAnsi="Times New Roman" w:cs="Times New Roman"/>
          <w:color w:val="000000"/>
          <w:sz w:val="28"/>
          <w:szCs w:val="28"/>
          <w:lang w:val="uk-UA"/>
        </w:rPr>
        <w:t>226 Фармація, промислова фармація</w:t>
      </w:r>
      <w:r w:rsidR="009C3032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60AA4" w:rsidRPr="00560AA4" w:rsidRDefault="00560AA4" w:rsidP="00560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bookmark0"/>
      <w:r w:rsidRPr="00560AA4">
        <w:rPr>
          <w:rStyle w:val="1"/>
          <w:rFonts w:eastAsiaTheme="minorHAnsi"/>
          <w:bCs w:val="0"/>
          <w:sz w:val="28"/>
          <w:szCs w:val="28"/>
        </w:rPr>
        <w:t xml:space="preserve">1. </w:t>
      </w:r>
      <w:r w:rsidRPr="00560AA4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  <w:bookmarkEnd w:id="0"/>
    </w:p>
    <w:p w:rsidR="00560AA4" w:rsidRPr="0001354A" w:rsidRDefault="00560AA4" w:rsidP="00560AA4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Style w:val="fontstyle01"/>
          <w:color w:val="auto"/>
          <w:lang w:val="uk-UA"/>
        </w:rPr>
      </w:pPr>
      <w:r w:rsidRPr="0001354A">
        <w:rPr>
          <w:rStyle w:val="fontstyle01"/>
          <w:lang w:val="uk-UA"/>
        </w:rPr>
        <w:t>Магістерська</w:t>
      </w:r>
      <w:r w:rsidR="00BA7FE5" w:rsidRPr="0001354A">
        <w:rPr>
          <w:rStyle w:val="fontstyle01"/>
          <w:lang w:val="uk-UA"/>
        </w:rPr>
        <w:t xml:space="preserve"> кваліфікаційна</w:t>
      </w:r>
      <w:r w:rsidRPr="0001354A">
        <w:rPr>
          <w:rStyle w:val="fontstyle01"/>
          <w:lang w:val="uk-UA"/>
        </w:rPr>
        <w:t xml:space="preserve"> робота – це самостійна кваліфікаційна робота, підсумок теоретичної та практичної підготовки магістрів відповідно до нормативної та варіативної складових освітньо-професійної програми. Магістерська</w:t>
      </w:r>
      <w:r w:rsidR="00BA7FE5" w:rsidRPr="0001354A">
        <w:rPr>
          <w:rStyle w:val="fontstyle01"/>
          <w:lang w:val="uk-UA"/>
        </w:rPr>
        <w:t xml:space="preserve"> кваліфікаційна</w:t>
      </w:r>
      <w:r w:rsidRPr="0001354A">
        <w:rPr>
          <w:rStyle w:val="fontstyle01"/>
          <w:lang w:val="uk-UA"/>
        </w:rPr>
        <w:t xml:space="preserve"> робота є формою контролю набутих магістрантом у процесі навчання інтегрованих умінь, знань, навичок, які необхідні для виконання випускниками магістратури професійних обов’язків.</w:t>
      </w:r>
    </w:p>
    <w:p w:rsidR="00560AA4" w:rsidRPr="0001354A" w:rsidRDefault="00560AA4" w:rsidP="00560AA4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Style w:val="fontstyle01"/>
          <w:color w:val="auto"/>
          <w:lang w:val="uk-UA"/>
        </w:rPr>
      </w:pPr>
      <w:r w:rsidRPr="0001354A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Головною метою написання </w:t>
      </w:r>
      <w:r w:rsidR="00BA7FE5" w:rsidRPr="0001354A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магістерської </w:t>
      </w:r>
      <w:r w:rsidRPr="0001354A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кваліфікаційної роботи є</w:t>
      </w:r>
      <w:r w:rsidRPr="0001354A">
        <w:rPr>
          <w:rFonts w:ascii="Times New Roman" w:eastAsia="Courier New" w:hAnsi="Times New Roman" w:cs="Times New Roman"/>
          <w:bCs/>
          <w:iCs/>
          <w:sz w:val="28"/>
          <w:szCs w:val="28"/>
          <w:lang w:val="uk-UA" w:eastAsia="uk-UA" w:bidi="uk-UA"/>
        </w:rPr>
        <w:t xml:space="preserve"> </w:t>
      </w:r>
      <w:r w:rsidRPr="0001354A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оволодіння </w:t>
      </w:r>
      <w:r w:rsidR="00AC737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здобувачами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освіти</w:t>
      </w:r>
      <w:r w:rsidRPr="0001354A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інтегрованою здатністю розв’язувати складні завдання й</w:t>
      </w:r>
      <w:r w:rsidRPr="0001354A">
        <w:rPr>
          <w:rFonts w:ascii="Times New Roman" w:eastAsia="Courier New" w:hAnsi="Times New Roman" w:cs="Times New Roman"/>
          <w:bCs/>
          <w:iCs/>
          <w:sz w:val="28"/>
          <w:szCs w:val="28"/>
          <w:lang w:val="uk-UA" w:eastAsia="uk-UA" w:bidi="uk-UA"/>
        </w:rPr>
        <w:t xml:space="preserve"> </w:t>
      </w:r>
      <w:r w:rsidRPr="0001354A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проблеми у процесі навчання, що</w:t>
      </w:r>
      <w:r w:rsidRPr="0001354A">
        <w:rPr>
          <w:rFonts w:ascii="Times New Roman" w:eastAsia="Courier New" w:hAnsi="Times New Roman" w:cs="Times New Roman"/>
          <w:bCs/>
          <w:iCs/>
          <w:sz w:val="28"/>
          <w:szCs w:val="28"/>
          <w:lang w:val="uk-UA" w:eastAsia="uk-UA" w:bidi="uk-UA"/>
        </w:rPr>
        <w:t xml:space="preserve"> </w:t>
      </w:r>
      <w:r w:rsidRPr="0001354A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передбачає проведення дослідницько-пошукових дій на основі засвоєних загальних</w:t>
      </w:r>
      <w:r w:rsidRPr="0001354A">
        <w:rPr>
          <w:rFonts w:ascii="Times New Roman" w:eastAsia="Courier New" w:hAnsi="Times New Roman" w:cs="Times New Roman"/>
          <w:bCs/>
          <w:iCs/>
          <w:sz w:val="28"/>
          <w:szCs w:val="28"/>
          <w:lang w:val="uk-UA" w:eastAsia="uk-UA" w:bidi="uk-UA"/>
        </w:rPr>
        <w:t xml:space="preserve"> та спеціальних</w:t>
      </w:r>
      <w:r w:rsidRPr="0001354A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01354A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компетентностей</w:t>
      </w:r>
      <w:proofErr w:type="spellEnd"/>
      <w:r w:rsidRPr="0001354A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відповідно</w:t>
      </w:r>
      <w:r w:rsidRPr="0001354A">
        <w:rPr>
          <w:rFonts w:ascii="Times New Roman" w:eastAsia="Courier New" w:hAnsi="Times New Roman" w:cs="Times New Roman"/>
          <w:bCs/>
          <w:iCs/>
          <w:sz w:val="28"/>
          <w:szCs w:val="28"/>
          <w:lang w:val="uk-UA" w:eastAsia="uk-UA" w:bidi="uk-UA"/>
        </w:rPr>
        <w:t xml:space="preserve"> </w:t>
      </w:r>
      <w:r w:rsidRPr="0001354A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до вимог стандартів вищої освіти другого (магістерського) рівня.</w:t>
      </w:r>
    </w:p>
    <w:p w:rsidR="00560AA4" w:rsidRPr="0001354A" w:rsidRDefault="00491E72" w:rsidP="00560AA4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Style w:val="fontstyle01"/>
          <w:color w:val="auto"/>
          <w:lang w:val="uk-UA"/>
        </w:rPr>
      </w:pPr>
      <w:r w:rsidRPr="0001354A">
        <w:rPr>
          <w:rStyle w:val="fontstyle01"/>
          <w:lang w:val="uk-UA"/>
        </w:rPr>
        <w:t>Основними завданнями</w:t>
      </w:r>
      <w:r w:rsidR="00823186">
        <w:rPr>
          <w:rStyle w:val="fontstyle01"/>
          <w:lang w:val="uk-UA"/>
        </w:rPr>
        <w:t xml:space="preserve"> магістерсь</w:t>
      </w:r>
      <w:r w:rsidR="00BA7FE5" w:rsidRPr="0001354A">
        <w:rPr>
          <w:rStyle w:val="fontstyle01"/>
          <w:lang w:val="uk-UA"/>
        </w:rPr>
        <w:t>кої</w:t>
      </w:r>
      <w:r w:rsidRPr="0001354A">
        <w:rPr>
          <w:rStyle w:val="fontstyle01"/>
          <w:lang w:val="uk-UA"/>
        </w:rPr>
        <w:t xml:space="preserve"> кваліфікаційної роботи є:</w:t>
      </w:r>
    </w:p>
    <w:p w:rsidR="0022536C" w:rsidRPr="0022536C" w:rsidRDefault="0022536C" w:rsidP="0022536C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Style w:val="fontstyle01"/>
          <w:color w:val="auto"/>
          <w:lang w:val="uk-UA"/>
        </w:rPr>
      </w:pPr>
      <w:r w:rsidRPr="0022536C">
        <w:rPr>
          <w:rStyle w:val="fontstyle01"/>
          <w:lang w:val="uk-UA"/>
        </w:rPr>
        <w:t xml:space="preserve">Оцінка </w:t>
      </w:r>
      <w:r w:rsidR="005741EE" w:rsidRPr="0022536C">
        <w:rPr>
          <w:rStyle w:val="fontstyle01"/>
          <w:lang w:val="uk-UA"/>
        </w:rPr>
        <w:t>знан</w:t>
      </w:r>
      <w:r w:rsidR="00297CEC" w:rsidRPr="0022536C">
        <w:rPr>
          <w:rStyle w:val="fontstyle01"/>
          <w:lang w:val="uk-UA"/>
        </w:rPr>
        <w:t>ь</w:t>
      </w:r>
      <w:r w:rsidR="00BA7FE5" w:rsidRPr="0022536C">
        <w:rPr>
          <w:rStyle w:val="fontstyle01"/>
          <w:lang w:val="uk-UA"/>
        </w:rPr>
        <w:t xml:space="preserve"> із</w:t>
      </w:r>
      <w:r w:rsidR="005741EE" w:rsidRPr="0022536C">
        <w:rPr>
          <w:rStyle w:val="fontstyle01"/>
          <w:lang w:val="uk-UA"/>
        </w:rPr>
        <w:t xml:space="preserve"> загальнотеоретичних, професійно</w:t>
      </w:r>
      <w:r w:rsidR="00297CEC" w:rsidRPr="0022536C">
        <w:rPr>
          <w:rStyle w:val="fontstyle01"/>
          <w:lang w:val="uk-UA"/>
        </w:rPr>
        <w:t>-</w:t>
      </w:r>
      <w:r w:rsidR="005741EE" w:rsidRPr="0022536C">
        <w:rPr>
          <w:rStyle w:val="fontstyle01"/>
          <w:lang w:val="uk-UA"/>
        </w:rPr>
        <w:t>орієнтованих і спеціальних</w:t>
      </w:r>
      <w:r w:rsidR="00297CEC" w:rsidRPr="0022536C">
        <w:rPr>
          <w:rStyle w:val="fontstyle01"/>
          <w:lang w:val="uk-UA"/>
        </w:rPr>
        <w:t xml:space="preserve"> </w:t>
      </w:r>
      <w:r w:rsidR="005741EE" w:rsidRPr="0022536C">
        <w:rPr>
          <w:rStyle w:val="fontstyle01"/>
          <w:lang w:val="uk-UA"/>
        </w:rPr>
        <w:t>дисциплін, які розкривають теоретичні основи та практичні питання</w:t>
      </w:r>
      <w:r w:rsidR="00297CEC" w:rsidRPr="0022536C">
        <w:rPr>
          <w:rStyle w:val="fontstyle01"/>
          <w:lang w:val="uk-UA"/>
        </w:rPr>
        <w:t xml:space="preserve"> </w:t>
      </w:r>
      <w:r w:rsidR="005741EE" w:rsidRPr="0022536C">
        <w:rPr>
          <w:rStyle w:val="fontstyle01"/>
          <w:lang w:val="uk-UA"/>
        </w:rPr>
        <w:t>обраної спеціальності</w:t>
      </w:r>
      <w:r w:rsidR="00BA7FE5" w:rsidRPr="0022536C">
        <w:rPr>
          <w:rStyle w:val="fontstyle01"/>
          <w:lang w:val="uk-UA"/>
        </w:rPr>
        <w:t>;</w:t>
      </w:r>
    </w:p>
    <w:p w:rsidR="0022536C" w:rsidRPr="0022536C" w:rsidRDefault="0022536C" w:rsidP="0022536C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Style w:val="fontstyle01"/>
          <w:color w:val="auto"/>
          <w:lang w:val="uk-UA"/>
        </w:rPr>
      </w:pPr>
      <w:r w:rsidRPr="0022536C">
        <w:rPr>
          <w:rStyle w:val="fontstyle01"/>
          <w:lang w:val="uk-UA"/>
        </w:rPr>
        <w:t>Систематизація</w:t>
      </w:r>
      <w:r w:rsidR="00491E72" w:rsidRPr="0022536C">
        <w:rPr>
          <w:rStyle w:val="fontstyle01"/>
          <w:lang w:val="uk-UA"/>
        </w:rPr>
        <w:t xml:space="preserve">, закріплення і поглиблення теоретичних знань та практичних фахових </w:t>
      </w:r>
      <w:proofErr w:type="spellStart"/>
      <w:r w:rsidR="00491E72" w:rsidRPr="0022536C">
        <w:rPr>
          <w:rStyle w:val="fontstyle01"/>
          <w:lang w:val="uk-UA"/>
        </w:rPr>
        <w:t>компетентностей</w:t>
      </w:r>
      <w:proofErr w:type="spellEnd"/>
      <w:r w:rsidR="00491E72" w:rsidRPr="0022536C">
        <w:rPr>
          <w:rStyle w:val="fontstyle01"/>
          <w:lang w:val="uk-UA"/>
        </w:rPr>
        <w:t xml:space="preserve"> здобувача вищої освіти;</w:t>
      </w:r>
    </w:p>
    <w:p w:rsidR="0022536C" w:rsidRPr="0022536C" w:rsidRDefault="0022536C" w:rsidP="0022536C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Style w:val="fontstyle01"/>
          <w:color w:val="auto"/>
          <w:lang w:val="uk-UA"/>
        </w:rPr>
      </w:pPr>
      <w:r w:rsidRPr="0022536C">
        <w:rPr>
          <w:rStyle w:val="fontstyle01"/>
          <w:lang w:val="uk-UA"/>
        </w:rPr>
        <w:t xml:space="preserve">Виявлення </w:t>
      </w:r>
      <w:r w:rsidR="00491E72" w:rsidRPr="0022536C">
        <w:rPr>
          <w:rStyle w:val="fontstyle01"/>
          <w:lang w:val="uk-UA"/>
        </w:rPr>
        <w:t>здатності здобувача вищої освіти обирати й аналізувати практичну або наукову проблему, робити висновки й узагальнення, застосовувати знання для вирішення конкретних виробничих та/або наукових, організаційних та інших завдань, обґрунтовувати конкретні рекомендації, які можуть мати практичний та/або теоретичний характер</w:t>
      </w:r>
      <w:r w:rsidR="00F25ADB" w:rsidRPr="0022536C">
        <w:rPr>
          <w:rStyle w:val="fontstyle01"/>
          <w:lang w:val="uk-UA"/>
        </w:rPr>
        <w:t>;</w:t>
      </w:r>
    </w:p>
    <w:p w:rsidR="0022536C" w:rsidRPr="0022536C" w:rsidRDefault="0022536C" w:rsidP="0022536C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Style w:val="fontstyle01"/>
          <w:color w:val="auto"/>
          <w:lang w:val="uk-UA"/>
        </w:rPr>
      </w:pPr>
      <w:r w:rsidRPr="0022536C">
        <w:rPr>
          <w:rStyle w:val="fontstyle01"/>
          <w:lang w:val="uk-UA"/>
        </w:rPr>
        <w:t xml:space="preserve">Перевірка </w:t>
      </w:r>
      <w:r w:rsidR="00F25ADB" w:rsidRPr="0022536C">
        <w:rPr>
          <w:rStyle w:val="fontstyle01"/>
          <w:lang w:val="uk-UA"/>
        </w:rPr>
        <w:t>уміння здобувача вищої освіти самостійно засвоювати та використовувати сучасне інформаційно-комунікаційне обладнання, інформаційні системи і технології, програмні продукти, бази даних, програмно-апаратні засоби обчислювальної техніки;</w:t>
      </w:r>
    </w:p>
    <w:p w:rsidR="0022536C" w:rsidRPr="0022536C" w:rsidRDefault="0022536C" w:rsidP="0022536C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Style w:val="fontstyle01"/>
          <w:color w:val="auto"/>
          <w:lang w:val="uk-UA"/>
        </w:rPr>
      </w:pPr>
      <w:r w:rsidRPr="0022536C">
        <w:rPr>
          <w:rStyle w:val="fontstyle01"/>
          <w:lang w:val="uk-UA"/>
        </w:rPr>
        <w:t xml:space="preserve">Напрацювання </w:t>
      </w:r>
      <w:r w:rsidR="00F25ADB" w:rsidRPr="0022536C">
        <w:rPr>
          <w:rStyle w:val="fontstyle01"/>
          <w:lang w:val="uk-UA"/>
        </w:rPr>
        <w:t>й розвиток навичок самостійної роботи і творчого пошуку;</w:t>
      </w:r>
    </w:p>
    <w:p w:rsidR="00F25ADB" w:rsidRPr="0022536C" w:rsidRDefault="0022536C" w:rsidP="0022536C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Style w:val="fontstyle01"/>
          <w:color w:val="auto"/>
          <w:lang w:val="uk-UA"/>
        </w:rPr>
      </w:pPr>
      <w:r w:rsidRPr="0022536C">
        <w:rPr>
          <w:rStyle w:val="fontstyle01"/>
          <w:lang w:val="uk-UA"/>
        </w:rPr>
        <w:lastRenderedPageBreak/>
        <w:t xml:space="preserve">Визначення </w:t>
      </w:r>
      <w:r w:rsidR="00F25ADB" w:rsidRPr="0022536C">
        <w:rPr>
          <w:rStyle w:val="fontstyle01"/>
          <w:lang w:val="uk-UA"/>
        </w:rPr>
        <w:t>рівня підготовленості випускника до майбутньої професійної діяльності, самовдосконалення й продовження навчання для здобуття наступного рівня вищої освіти.</w:t>
      </w:r>
    </w:p>
    <w:p w:rsidR="00C93A43" w:rsidRPr="0001354A" w:rsidRDefault="00C93A43" w:rsidP="00560AA4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Style w:val="fontstyle01"/>
          <w:color w:val="auto"/>
          <w:lang w:val="uk-UA"/>
        </w:rPr>
      </w:pPr>
      <w:r w:rsidRPr="0001354A">
        <w:rPr>
          <w:rStyle w:val="fontstyle01"/>
          <w:lang w:val="uk-UA"/>
        </w:rPr>
        <w:t>Напрями магістерських робіт:</w:t>
      </w:r>
    </w:p>
    <w:p w:rsidR="00C93A43" w:rsidRPr="0001354A" w:rsidRDefault="00C93A43" w:rsidP="00C93A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54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Прикладне спрямування </w:t>
      </w:r>
      <w:r w:rsidRPr="0001354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передбачає узагальнення набутих знань за певною спеціальністю, вдосконалення професійних здібностей для подальшої роботи за обраним фахом.</w:t>
      </w:r>
      <w:r w:rsidR="005500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500D2" w:rsidRPr="005500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таких роботах основна частина тексту присвячується розкриттю питань практичного застосування тих чи інших наукових положень результатів власних спостережень, експериментальних досліджень, опитувань, аналізу документів, первинних матеріалів історій хвороб, рекомендацій </w:t>
      </w:r>
      <w:r w:rsidR="0001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тощо</w:t>
      </w:r>
      <w:r w:rsidR="005500D2" w:rsidRPr="005500D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93A43" w:rsidRPr="0001354A" w:rsidRDefault="00C93A43" w:rsidP="00C93A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54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Дослідницьке спрямування – </w:t>
      </w:r>
      <w:r w:rsidRPr="0001354A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поглиблене вивчення досліджуваних теоретичних моделей, пошук шляхів їх адаптації до умов розвитку науково-технічного прогресу, опанування методології, методики і сучасного інструментарію наукових досліджень.</w:t>
      </w:r>
    </w:p>
    <w:p w:rsidR="00560AA4" w:rsidRPr="005500D2" w:rsidRDefault="00C93A43" w:rsidP="005500D2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01"/>
          <w:color w:val="auto"/>
          <w:lang w:val="uk-UA"/>
        </w:rPr>
      </w:pPr>
      <w:r w:rsidRPr="0001354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Управлінське спрямування </w:t>
      </w:r>
      <w:r w:rsidRPr="0001354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має практичну орієнтацію, головним завданням є пошук та обґрунтування ефективних методів та інструментів управління в медичній та</w:t>
      </w:r>
      <w:r w:rsidRPr="0001354A">
        <w:rPr>
          <w:color w:val="000000"/>
          <w:sz w:val="28"/>
          <w:szCs w:val="28"/>
          <w:lang w:val="uk-UA"/>
        </w:rPr>
        <w:t xml:space="preserve"> </w:t>
      </w:r>
      <w:r w:rsidRPr="0001354A">
        <w:rPr>
          <w:rFonts w:ascii="Times New Roman" w:hAnsi="Times New Roman" w:cs="Times New Roman"/>
          <w:color w:val="000000"/>
          <w:sz w:val="28"/>
          <w:szCs w:val="28"/>
          <w:lang w:val="uk-UA"/>
        </w:rPr>
        <w:t>фармацевтичній галузях.</w:t>
      </w:r>
    </w:p>
    <w:p w:rsidR="00560AA4" w:rsidRPr="0001354A" w:rsidRDefault="00BA7FE5" w:rsidP="00560AA4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Style w:val="fontstyle01"/>
          <w:color w:val="auto"/>
          <w:lang w:val="uk-UA"/>
        </w:rPr>
      </w:pPr>
      <w:r w:rsidRPr="0001354A">
        <w:rPr>
          <w:rStyle w:val="fontstyle01"/>
          <w:lang w:val="uk-UA"/>
        </w:rPr>
        <w:t>Магістерська к</w:t>
      </w:r>
      <w:r w:rsidR="00297CEC" w:rsidRPr="0001354A">
        <w:rPr>
          <w:rStyle w:val="fontstyle01"/>
          <w:lang w:val="uk-UA"/>
        </w:rPr>
        <w:t>валіфікаційна робота повинна бути теоретично обґрунтована в результаті вивчення нормативно-правових документів, довідкової і наукової літератури з обраної теми і містити детальну розробку конкретного завдання, пов’язаного з актуальними проблемами і тенденціями в галузі охорони здоров’я.</w:t>
      </w:r>
    </w:p>
    <w:p w:rsidR="0025724C" w:rsidRPr="00AC737C" w:rsidRDefault="00387D89" w:rsidP="00560AA4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Style w:val="fontstyle01"/>
          <w:color w:val="auto"/>
          <w:lang w:val="uk-UA"/>
        </w:rPr>
      </w:pPr>
      <w:r w:rsidRPr="00AC737C">
        <w:rPr>
          <w:rStyle w:val="fontstyle01"/>
          <w:lang w:val="uk-UA"/>
        </w:rPr>
        <w:t xml:space="preserve">Написання та захист магістерської кваліфікаційної роботи </w:t>
      </w:r>
      <w:r w:rsidR="0025724C" w:rsidRPr="00AC737C">
        <w:rPr>
          <w:rStyle w:val="fontstyle01"/>
          <w:lang w:val="uk-UA"/>
        </w:rPr>
        <w:t xml:space="preserve">здійснюється під час навчання здобувача другого (магістерського) рівня вищої освіти на випускному курсі. </w:t>
      </w:r>
    </w:p>
    <w:p w:rsidR="00387D89" w:rsidRPr="00AC737C" w:rsidRDefault="0025724C" w:rsidP="00560AA4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Style w:val="fontstyle01"/>
          <w:lang w:val="uk-UA"/>
        </w:rPr>
      </w:pPr>
      <w:r w:rsidRPr="00AC737C">
        <w:rPr>
          <w:rStyle w:val="fontstyle01"/>
          <w:lang w:val="uk-UA"/>
        </w:rPr>
        <w:t>Якщо стандартом вищої освіти та освітньою програмою захист магістерської кваліфікаційної роботи не визначений обов’язковою формою атестації, то до її написання та захисту допускаються здобувачі вищої освіти</w:t>
      </w:r>
      <w:r w:rsidR="00387D89" w:rsidRPr="00AC737C">
        <w:rPr>
          <w:rStyle w:val="fontstyle01"/>
          <w:lang w:val="uk-UA"/>
        </w:rPr>
        <w:t xml:space="preserve">, які за відповідний період навчання з підсумкових форм </w:t>
      </w:r>
      <w:r w:rsidR="00387D89" w:rsidRPr="008953DC">
        <w:rPr>
          <w:rStyle w:val="fontstyle01"/>
          <w:lang w:val="uk-UA"/>
        </w:rPr>
        <w:t>контролів</w:t>
      </w:r>
      <w:r w:rsidR="008953DC" w:rsidRPr="008953DC">
        <w:rPr>
          <w:rStyle w:val="fontstyle01"/>
          <w:lang w:val="uk-UA"/>
        </w:rPr>
        <w:t xml:space="preserve"> </w:t>
      </w:r>
      <w:r w:rsidR="008953DC" w:rsidRPr="008953D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 200-бальною шкалою</w:t>
      </w:r>
      <w:r w:rsidR="00387D89" w:rsidRPr="008953DC">
        <w:rPr>
          <w:rStyle w:val="fontstyle01"/>
          <w:lang w:val="uk-UA"/>
        </w:rPr>
        <w:t xml:space="preserve"> отримали</w:t>
      </w:r>
      <w:r w:rsidR="00387D89" w:rsidRPr="00AC737C">
        <w:rPr>
          <w:rStyle w:val="fontstyle01"/>
          <w:lang w:val="uk-UA"/>
        </w:rPr>
        <w:t xml:space="preserve"> середнє арифметичне не менше 160 балів та </w:t>
      </w:r>
      <w:r w:rsidRPr="00AC737C">
        <w:rPr>
          <w:rStyle w:val="fontstyle01"/>
          <w:lang w:val="uk-UA"/>
        </w:rPr>
        <w:t>брали</w:t>
      </w:r>
      <w:r w:rsidR="00387D89" w:rsidRPr="00AC737C">
        <w:rPr>
          <w:rStyle w:val="fontstyle01"/>
          <w:lang w:val="uk-UA"/>
        </w:rPr>
        <w:t xml:space="preserve"> активну участь у роботі студентських наукових гуртків і мають схильність до проведення досліджень.</w:t>
      </w:r>
    </w:p>
    <w:p w:rsidR="00BA7FE5" w:rsidRPr="0001354A" w:rsidRDefault="00BA7FE5" w:rsidP="00560AA4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Style w:val="fontstyle01"/>
          <w:color w:val="auto"/>
          <w:lang w:val="uk-UA"/>
        </w:rPr>
      </w:pPr>
      <w:r w:rsidRPr="0001354A">
        <w:rPr>
          <w:rStyle w:val="fontstyle01"/>
          <w:lang w:val="uk-UA"/>
        </w:rPr>
        <w:t>Магістерська кваліфікаційна робота повинна розкривати обрану здобувачем</w:t>
      </w:r>
      <w:r w:rsidR="00932F53" w:rsidRPr="0001354A">
        <w:rPr>
          <w:rStyle w:val="fontstyle01"/>
          <w:lang w:val="uk-UA"/>
        </w:rPr>
        <w:t xml:space="preserve"> </w:t>
      </w:r>
      <w:r w:rsidRPr="0001354A">
        <w:rPr>
          <w:rStyle w:val="fontstyle01"/>
          <w:lang w:val="uk-UA"/>
        </w:rPr>
        <w:t>вищої освіти тему, носити цілісний характер і бути логічно та грамотно</w:t>
      </w:r>
      <w:r w:rsidR="00932F53" w:rsidRPr="0001354A">
        <w:rPr>
          <w:rStyle w:val="fontstyle01"/>
          <w:lang w:val="uk-UA"/>
        </w:rPr>
        <w:t xml:space="preserve"> </w:t>
      </w:r>
      <w:r w:rsidRPr="0001354A">
        <w:rPr>
          <w:rStyle w:val="fontstyle01"/>
          <w:lang w:val="uk-UA"/>
        </w:rPr>
        <w:t>викладена</w:t>
      </w:r>
      <w:r w:rsidR="00932F53" w:rsidRPr="0001354A">
        <w:rPr>
          <w:rStyle w:val="fontstyle01"/>
          <w:lang w:val="uk-UA"/>
        </w:rPr>
        <w:t>.</w:t>
      </w:r>
    </w:p>
    <w:p w:rsidR="00932F53" w:rsidRPr="0001354A" w:rsidRDefault="00011B05" w:rsidP="00560AA4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Style w:val="fontstyle01"/>
          <w:color w:val="auto"/>
          <w:lang w:val="uk-UA"/>
        </w:rPr>
      </w:pPr>
      <w:r>
        <w:rPr>
          <w:rStyle w:val="fontstyle01"/>
          <w:lang w:val="uk-UA"/>
        </w:rPr>
        <w:t xml:space="preserve">Магістерська </w:t>
      </w:r>
      <w:r w:rsidRPr="0001354A">
        <w:rPr>
          <w:rStyle w:val="fontstyle01"/>
          <w:lang w:val="uk-UA"/>
        </w:rPr>
        <w:t xml:space="preserve">кваліфікаційна </w:t>
      </w:r>
      <w:r w:rsidR="00932F53" w:rsidRPr="0001354A">
        <w:rPr>
          <w:rStyle w:val="fontstyle01"/>
          <w:lang w:val="uk-UA"/>
        </w:rPr>
        <w:t>робота є індивідуальною, виконується кожним</w:t>
      </w:r>
      <w:r>
        <w:rPr>
          <w:rStyle w:val="fontstyle01"/>
          <w:lang w:val="uk-UA"/>
        </w:rPr>
        <w:t xml:space="preserve"> </w:t>
      </w:r>
      <w:r w:rsidR="00932F53" w:rsidRPr="0001354A">
        <w:rPr>
          <w:rStyle w:val="fontstyle01"/>
          <w:lang w:val="uk-UA"/>
        </w:rPr>
        <w:t>здобувачем вищої освіти одноосібно та повинна містити результати</w:t>
      </w:r>
      <w:r>
        <w:rPr>
          <w:rStyle w:val="fontstyle01"/>
          <w:lang w:val="uk-UA"/>
        </w:rPr>
        <w:t xml:space="preserve"> </w:t>
      </w:r>
      <w:r w:rsidR="00932F53" w:rsidRPr="0001354A">
        <w:rPr>
          <w:rStyle w:val="fontstyle01"/>
          <w:lang w:val="uk-UA"/>
        </w:rPr>
        <w:t>самостійних досліджень.</w:t>
      </w:r>
    </w:p>
    <w:p w:rsidR="00932F53" w:rsidRPr="0001354A" w:rsidRDefault="00932F53" w:rsidP="00232DD4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Style w:val="fontstyle01"/>
          <w:color w:val="auto"/>
          <w:lang w:val="uk-UA"/>
        </w:rPr>
      </w:pPr>
      <w:r w:rsidRPr="0001354A">
        <w:rPr>
          <w:rStyle w:val="fontstyle01"/>
          <w:lang w:val="uk-UA"/>
        </w:rPr>
        <w:t>Основною вимогою при виконанні магістерської кваліфікаційної роботи є вміння здобувача вищої освіти пов’язати набуті теоретичні знання з</w:t>
      </w:r>
      <w:r w:rsidR="009C3032">
        <w:rPr>
          <w:rStyle w:val="fontstyle01"/>
          <w:lang w:val="uk-UA"/>
        </w:rPr>
        <w:t xml:space="preserve"> </w:t>
      </w:r>
      <w:r w:rsidRPr="0001354A">
        <w:rPr>
          <w:rStyle w:val="fontstyle01"/>
          <w:lang w:val="uk-UA"/>
        </w:rPr>
        <w:t>практичною діяльністю.</w:t>
      </w:r>
    </w:p>
    <w:p w:rsidR="00932F53" w:rsidRPr="0001354A" w:rsidRDefault="00932F53" w:rsidP="00232DD4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Style w:val="fontstyle01"/>
          <w:color w:val="auto"/>
          <w:lang w:val="uk-UA"/>
        </w:rPr>
      </w:pPr>
      <w:r w:rsidRPr="0001354A">
        <w:rPr>
          <w:rStyle w:val="fontstyle01"/>
          <w:lang w:val="uk-UA"/>
        </w:rPr>
        <w:t xml:space="preserve">Магістерська кваліфікаційна робота, яка не відповідає вимогам щодо змісту та оформлення; написана без дотримання затвердженого завдання; не містить результатів досліджень, обґрунтованих висновків </w:t>
      </w:r>
      <w:r w:rsidRPr="0001354A">
        <w:rPr>
          <w:rStyle w:val="fontstyle01"/>
          <w:lang w:val="uk-UA"/>
        </w:rPr>
        <w:lastRenderedPageBreak/>
        <w:t>та/або пропозицій; не має рецензі</w:t>
      </w:r>
      <w:r w:rsidR="00EA5F70">
        <w:rPr>
          <w:rStyle w:val="fontstyle01"/>
          <w:lang w:val="uk-UA"/>
        </w:rPr>
        <w:t>й</w:t>
      </w:r>
      <w:r w:rsidRPr="0001354A">
        <w:rPr>
          <w:rStyle w:val="fontstyle01"/>
          <w:lang w:val="uk-UA"/>
        </w:rPr>
        <w:t xml:space="preserve"> та відгуку керівника; не пройшла перевірку на академічний плагіат, до захисту не допускається.</w:t>
      </w:r>
      <w:r w:rsidR="00DB5A33">
        <w:rPr>
          <w:rStyle w:val="fontstyle01"/>
          <w:lang w:val="uk-UA"/>
        </w:rPr>
        <w:t xml:space="preserve"> Оригінальність текстових даних має становити не менше </w:t>
      </w:r>
      <w:r w:rsidR="00823186" w:rsidRPr="00823186">
        <w:rPr>
          <w:rStyle w:val="fontstyle01"/>
          <w:lang w:val="uk-UA"/>
        </w:rPr>
        <w:t>75</w:t>
      </w:r>
      <w:r w:rsidR="00DB5A33" w:rsidRPr="00823186">
        <w:rPr>
          <w:rStyle w:val="fontstyle01"/>
          <w:lang w:val="uk-UA"/>
        </w:rPr>
        <w:t xml:space="preserve"> %.</w:t>
      </w:r>
    </w:p>
    <w:p w:rsidR="00932F53" w:rsidRPr="00436116" w:rsidRDefault="00932F53" w:rsidP="00232DD4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Style w:val="fontstyle01"/>
          <w:color w:val="auto"/>
          <w:lang w:val="uk-UA"/>
        </w:rPr>
      </w:pPr>
      <w:r w:rsidRPr="0001354A">
        <w:rPr>
          <w:rStyle w:val="fontstyle01"/>
          <w:lang w:val="uk-UA"/>
        </w:rPr>
        <w:t>Цим Положенням визначаються загальні вимоги щодо підготовки</w:t>
      </w:r>
      <w:r w:rsidR="009C3032">
        <w:rPr>
          <w:rStyle w:val="fontstyle01"/>
          <w:lang w:val="uk-UA"/>
        </w:rPr>
        <w:t xml:space="preserve"> </w:t>
      </w:r>
      <w:r w:rsidRPr="0001354A">
        <w:rPr>
          <w:rStyle w:val="fontstyle01"/>
          <w:lang w:val="uk-UA"/>
        </w:rPr>
        <w:t>та захисту магістерської кваліфікаційної роботи.</w:t>
      </w:r>
    </w:p>
    <w:p w:rsidR="00436116" w:rsidRPr="00436116" w:rsidRDefault="00436116" w:rsidP="00436116">
      <w:pPr>
        <w:spacing w:after="0" w:line="240" w:lineRule="auto"/>
        <w:jc w:val="both"/>
        <w:rPr>
          <w:rStyle w:val="fontstyle01"/>
          <w:color w:val="auto"/>
          <w:lang w:val="uk-UA"/>
        </w:rPr>
      </w:pPr>
    </w:p>
    <w:p w:rsidR="00436116" w:rsidRPr="00436116" w:rsidRDefault="00436116" w:rsidP="00436116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fontstyle01"/>
          <w:color w:val="auto"/>
          <w:lang w:val="uk-UA"/>
        </w:rPr>
      </w:pPr>
      <w:r w:rsidRPr="00436116">
        <w:rPr>
          <w:rStyle w:val="fontstyle01"/>
          <w:b/>
          <w:color w:val="auto"/>
          <w:lang w:val="uk-UA"/>
        </w:rPr>
        <w:t xml:space="preserve">ОСНОВНІ ЕТАПИ </w:t>
      </w:r>
      <w:r w:rsidR="00011B05">
        <w:rPr>
          <w:rStyle w:val="fontstyle01"/>
          <w:b/>
          <w:color w:val="auto"/>
          <w:lang w:val="uk-UA"/>
        </w:rPr>
        <w:t xml:space="preserve">ПІДГОТОВКИ ТА </w:t>
      </w:r>
      <w:r w:rsidRPr="00436116">
        <w:rPr>
          <w:rStyle w:val="fontstyle01"/>
          <w:b/>
          <w:color w:val="auto"/>
          <w:lang w:val="uk-UA"/>
        </w:rPr>
        <w:t>ВИКОНАННЯ МАГІСТЕРСЬКОЇ КВАЛ</w:t>
      </w:r>
      <w:r w:rsidR="00011B05">
        <w:rPr>
          <w:rStyle w:val="fontstyle01"/>
          <w:b/>
          <w:color w:val="auto"/>
          <w:lang w:val="uk-UA"/>
        </w:rPr>
        <w:t>І</w:t>
      </w:r>
      <w:r w:rsidRPr="00436116">
        <w:rPr>
          <w:rStyle w:val="fontstyle01"/>
          <w:b/>
          <w:color w:val="auto"/>
          <w:lang w:val="uk-UA"/>
        </w:rPr>
        <w:t>ФІКАЦІЙНОЇ РОБОТИ</w:t>
      </w:r>
    </w:p>
    <w:p w:rsidR="00436116" w:rsidRDefault="00436116" w:rsidP="00436116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Style w:val="fontstyle01"/>
          <w:color w:val="auto"/>
          <w:lang w:val="uk-UA"/>
        </w:rPr>
      </w:pPr>
      <w:r>
        <w:rPr>
          <w:rStyle w:val="fontstyle01"/>
          <w:color w:val="auto"/>
          <w:lang w:val="uk-UA"/>
        </w:rPr>
        <w:t xml:space="preserve">Ознайомлення 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здобувачі</w:t>
      </w:r>
      <w:r w:rsidR="00AC737C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освіти</w:t>
      </w:r>
      <w:r>
        <w:rPr>
          <w:rStyle w:val="fontstyle01"/>
          <w:color w:val="auto"/>
          <w:lang w:val="uk-UA"/>
        </w:rPr>
        <w:t xml:space="preserve"> з основними вимогами, що пред’являються до виконання магістерських кваліфікаційних робіт.</w:t>
      </w:r>
    </w:p>
    <w:p w:rsidR="00845156" w:rsidRDefault="00845156" w:rsidP="00436116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Style w:val="fontstyle01"/>
          <w:color w:val="auto"/>
          <w:lang w:val="uk-UA"/>
        </w:rPr>
      </w:pPr>
      <w:r>
        <w:rPr>
          <w:rStyle w:val="fontstyle01"/>
          <w:color w:val="auto"/>
          <w:lang w:val="uk-UA"/>
        </w:rPr>
        <w:t>Етапи виконання:</w:t>
      </w:r>
    </w:p>
    <w:p w:rsidR="00845156" w:rsidRDefault="00845156" w:rsidP="00845156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Style w:val="fontstyle01"/>
          <w:color w:val="auto"/>
          <w:lang w:val="uk-UA"/>
        </w:rPr>
      </w:pPr>
      <w:r>
        <w:rPr>
          <w:rStyle w:val="fontstyle01"/>
          <w:color w:val="auto"/>
          <w:lang w:val="uk-UA"/>
        </w:rPr>
        <w:t>Підготовчий – вибір здобувачем вищої освіти напряму (тематики) дослідження.</w:t>
      </w:r>
    </w:p>
    <w:p w:rsidR="00AC1C83" w:rsidRDefault="00AC1C83" w:rsidP="00845156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Style w:val="fontstyle01"/>
          <w:color w:val="auto"/>
          <w:lang w:val="uk-UA"/>
        </w:rPr>
      </w:pPr>
      <w:r>
        <w:rPr>
          <w:rStyle w:val="fontstyle01"/>
          <w:color w:val="auto"/>
          <w:lang w:val="uk-UA"/>
        </w:rPr>
        <w:t>Творчий – безпосереднє виконання здобувачем вищої освіти затвердженого індивідуального завдання відповідно до встановленого регламенту.</w:t>
      </w:r>
    </w:p>
    <w:p w:rsidR="00AC1C83" w:rsidRDefault="00AC1C83" w:rsidP="00845156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Style w:val="fontstyle01"/>
          <w:color w:val="auto"/>
          <w:lang w:val="uk-UA"/>
        </w:rPr>
      </w:pPr>
      <w:r>
        <w:rPr>
          <w:rStyle w:val="fontstyle01"/>
          <w:color w:val="auto"/>
          <w:lang w:val="uk-UA"/>
        </w:rPr>
        <w:t>Прикінцевий – перевірка унікальності тексту на плагіат та попередній розгляд результатів роботи комісією, яка складається з науково-педагогічних працівників випускової кафедри, з метою вирішення питання щодо допуску (</w:t>
      </w:r>
      <w:proofErr w:type="spellStart"/>
      <w:r>
        <w:rPr>
          <w:rStyle w:val="fontstyle01"/>
          <w:color w:val="auto"/>
          <w:lang w:val="uk-UA"/>
        </w:rPr>
        <w:t>недопуску</w:t>
      </w:r>
      <w:proofErr w:type="spellEnd"/>
      <w:r>
        <w:rPr>
          <w:rStyle w:val="fontstyle01"/>
          <w:color w:val="auto"/>
          <w:lang w:val="uk-UA"/>
        </w:rPr>
        <w:t xml:space="preserve">) здобувача до захисту на засіданні вченої ради факультету, оформлення в установленому порядку документів: звіту про перевірку роботи на ознаки академічного плагіату, відгуку керівника, рецензії та подання магістерської кваліфікаційної роботи з усіма документами й матеріалами </w:t>
      </w:r>
      <w:r w:rsidR="001C5319">
        <w:rPr>
          <w:rStyle w:val="fontstyle01"/>
          <w:color w:val="auto"/>
          <w:lang w:val="uk-UA"/>
        </w:rPr>
        <w:t>секретарю</w:t>
      </w:r>
      <w:r>
        <w:rPr>
          <w:rStyle w:val="fontstyle01"/>
          <w:color w:val="auto"/>
          <w:lang w:val="uk-UA"/>
        </w:rPr>
        <w:t xml:space="preserve"> вченої ради факультету.</w:t>
      </w:r>
    </w:p>
    <w:p w:rsidR="00436116" w:rsidRPr="00845156" w:rsidRDefault="00AC1C83" w:rsidP="00845156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Style w:val="fontstyle01"/>
          <w:color w:val="auto"/>
          <w:lang w:val="uk-UA"/>
        </w:rPr>
      </w:pPr>
      <w:r>
        <w:rPr>
          <w:rStyle w:val="fontstyle01"/>
          <w:color w:val="auto"/>
          <w:lang w:val="uk-UA"/>
        </w:rPr>
        <w:t xml:space="preserve">Заключний – підготовка доповіді та ілюстративних матеріалів (презентації) до захисту магістерської кваліфікаційної роботи перед членами вченої ради факультету, безпосередній захист, оголошення результатів захисту (оцінки) </w:t>
      </w:r>
      <w:r w:rsidR="005500D2">
        <w:rPr>
          <w:rStyle w:val="fontstyle01"/>
          <w:color w:val="auto"/>
          <w:lang w:val="uk-UA"/>
        </w:rPr>
        <w:t>секретарем</w:t>
      </w:r>
      <w:r>
        <w:rPr>
          <w:rStyle w:val="fontstyle01"/>
          <w:color w:val="auto"/>
          <w:lang w:val="uk-UA"/>
        </w:rPr>
        <w:t xml:space="preserve"> вченої ради факультету.</w:t>
      </w:r>
    </w:p>
    <w:p w:rsidR="00436116" w:rsidRDefault="00011B05" w:rsidP="005500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етапи підготовки магістерських кваліфікаційних робіт:</w:t>
      </w:r>
    </w:p>
    <w:p w:rsidR="00011B05" w:rsidRPr="00295C17" w:rsidRDefault="00011B05" w:rsidP="00295C17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17">
        <w:rPr>
          <w:rFonts w:ascii="Times New Roman" w:hAnsi="Times New Roman" w:cs="Times New Roman"/>
          <w:sz w:val="28"/>
          <w:szCs w:val="28"/>
          <w:lang w:val="uk-UA"/>
        </w:rPr>
        <w:t>Вибір теми і об’єкта дослідження.</w:t>
      </w:r>
    </w:p>
    <w:p w:rsidR="00011B05" w:rsidRPr="00295C17" w:rsidRDefault="00011B05" w:rsidP="00295C17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 завдання на магістерську кваліфікаційну роботу, складання календарного плану його виконання.</w:t>
      </w:r>
    </w:p>
    <w:p w:rsidR="00011B05" w:rsidRPr="00295C17" w:rsidRDefault="00011B05" w:rsidP="00295C17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Опрацювання навчальної та наукової літератури і складання плану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роботи.</w:t>
      </w:r>
    </w:p>
    <w:p w:rsidR="00011B05" w:rsidRPr="00295C17" w:rsidRDefault="00011B05" w:rsidP="00295C17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Обробка фактичного матеріалу.</w:t>
      </w:r>
    </w:p>
    <w:p w:rsidR="00011B05" w:rsidRPr="00295C17" w:rsidRDefault="00011B05" w:rsidP="00295C17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Написання першого варіанта тексту, подання його на ознайомлення</w:t>
      </w:r>
      <w:r w:rsidR="007432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керівникові.</w:t>
      </w:r>
    </w:p>
    <w:p w:rsidR="00011B05" w:rsidRPr="00295C17" w:rsidRDefault="00011B05" w:rsidP="00295C17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Усунення недоліків, написання остаточного варіанта тексту,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оформлення магістерської</w:t>
      </w:r>
      <w:r w:rsidR="00295C17"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кваліфікаційної</w:t>
      </w: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роботи.</w:t>
      </w:r>
    </w:p>
    <w:p w:rsidR="00295C17" w:rsidRPr="00295C17" w:rsidRDefault="00295C17" w:rsidP="00295C17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Попередній захист магістерської роботи на кафедрі.</w:t>
      </w:r>
    </w:p>
    <w:p w:rsidR="00295C17" w:rsidRPr="00295C17" w:rsidRDefault="00823186" w:rsidP="00295C17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295C17"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ецензування роботи.</w:t>
      </w:r>
    </w:p>
    <w:p w:rsidR="00295C17" w:rsidRPr="00295C17" w:rsidRDefault="00295C17" w:rsidP="00295C17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 магістерської кваліфікаційної роботи на засіданні вченої ради факультету.</w:t>
      </w:r>
    </w:p>
    <w:p w:rsidR="00011B05" w:rsidRPr="00295C17" w:rsidRDefault="00295C17" w:rsidP="005500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У результаті виконання наукової чи дослідної частини магістерської кваліфікаційної роботи 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здобувачі вищої освіти</w:t>
      </w: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повинні вміти:</w:t>
      </w:r>
    </w:p>
    <w:p w:rsidR="00295C17" w:rsidRPr="00295C17" w:rsidRDefault="00295C17" w:rsidP="00295C17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Проводити бібліографічно-пошукову роботу з використанням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сучасних інформаційних технологій.</w:t>
      </w:r>
    </w:p>
    <w:p w:rsidR="00295C17" w:rsidRPr="00295C17" w:rsidRDefault="00295C17" w:rsidP="00295C17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Формулювати мету дослідження.</w:t>
      </w:r>
    </w:p>
    <w:p w:rsidR="00295C17" w:rsidRPr="00295C17" w:rsidRDefault="00295C17" w:rsidP="00295C17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Формувати план, методики та обґрунтування проведення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дослідження.</w:t>
      </w:r>
    </w:p>
    <w:p w:rsidR="00295C17" w:rsidRPr="00295C17" w:rsidRDefault="00295C17" w:rsidP="00295C17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Обирати необхідні методи дослідження.</w:t>
      </w:r>
    </w:p>
    <w:p w:rsidR="00295C17" w:rsidRPr="00295C17" w:rsidRDefault="00295C17" w:rsidP="00295C17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Оформляти підсумки виконаної роботи у вигляді звітів, рефератів,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наукових статей, доповідей, які оформлені згідно з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95C17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установленими вимогами із залученням сучасних засобів редагування й друку.</w:t>
      </w:r>
    </w:p>
    <w:p w:rsidR="00295C17" w:rsidRPr="00DE6DB8" w:rsidRDefault="00B308F5" w:rsidP="005500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Style w:val="fontstyle01"/>
          <w:color w:val="auto"/>
          <w:lang w:val="uk-UA"/>
        </w:rPr>
      </w:pPr>
      <w:r w:rsidRPr="00DE6DB8">
        <w:rPr>
          <w:rFonts w:ascii="Times New Roman" w:hAnsi="Times New Roman" w:cs="Times New Roman"/>
          <w:sz w:val="28"/>
          <w:szCs w:val="28"/>
          <w:lang w:val="uk-UA"/>
        </w:rPr>
        <w:t xml:space="preserve">Теми та </w:t>
      </w:r>
      <w:r w:rsidR="00172D08" w:rsidRPr="00DE6DB8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 </w:t>
      </w:r>
      <w:r w:rsidR="00172D08" w:rsidRPr="00DE6DB8">
        <w:rPr>
          <w:rStyle w:val="fontstyle01"/>
          <w:color w:val="auto"/>
          <w:lang w:val="uk-UA"/>
        </w:rPr>
        <w:t>магістерських кваліфікаційних робіт:</w:t>
      </w:r>
    </w:p>
    <w:p w:rsidR="00172D08" w:rsidRPr="00DE6DB8" w:rsidRDefault="00172D08" w:rsidP="00DE6DB8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Назва магістерської кваліфікаційної роботи повинна бути, по можливості, стислою, відповідати суті поставленого завдання, указувати на поставлену проблему.</w:t>
      </w:r>
    </w:p>
    <w:p w:rsidR="00DE6DB8" w:rsidRPr="00DE6DB8" w:rsidRDefault="00172D08" w:rsidP="00DE6DB8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Тематика магістерських кваліфікаційних робіт розробляється професорсько-викладацьким складом кафедр, теми магістерських кваліфікаційних робіт поновлюються щороку.</w:t>
      </w:r>
    </w:p>
    <w:p w:rsidR="00DE6DB8" w:rsidRDefault="00AC737C" w:rsidP="00DE6DB8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освіти</w:t>
      </w:r>
      <w:r w:rsidR="00DE6DB8"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надається право самостійно обрати тему магістерської кваліфікаційної роботи згідно з тематикою, що затверджена кафедрою. </w:t>
      </w:r>
      <w:r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 вищої освіти</w:t>
      </w:r>
      <w:r w:rsidR="00DE6DB8"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погодженням із керівником може запропонувати свою</w:t>
      </w:r>
      <w:r w:rsid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E6DB8"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тему дослідження за умов відповідного обґрунтування доцільності її</w:t>
      </w:r>
      <w:r w:rsid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E6DB8"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(відповідно до попередньої власної науково-дослідницької роботи, місця роботи, можливостей отримання потрібної інформації на об'єкті дослідження).</w:t>
      </w:r>
    </w:p>
    <w:p w:rsidR="008B4A83" w:rsidRPr="00DE6DB8" w:rsidRDefault="008B4A83" w:rsidP="00DE6DB8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Теми магістерських кваліфікаційних робіт та керівництво обговорюються на засіданні кафедри і затверджуються рішенням вченої ради факультету не пізніше ніж за </w:t>
      </w:r>
      <w:r w:rsidR="00EA5F70" w:rsidRPr="00D2709D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>8</w:t>
      </w:r>
      <w:r w:rsidRPr="00D2709D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 xml:space="preserve"> місяці</w:t>
      </w:r>
      <w:r w:rsidR="00EA5F70" w:rsidRPr="00D2709D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>в</w:t>
      </w: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захисту. У необхідних випадках існує можливість зміни та корекції теми магістерського дослідження, плану роботи, заміни керівництва. Ці питання вирішуються на засіданнях кафедри, де проходить підготовка магістрів, не пізніше ніж за </w:t>
      </w:r>
      <w:r w:rsidR="00EA5F70" w:rsidRPr="00D2709D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>3</w:t>
      </w:r>
      <w:r w:rsidRPr="00D2709D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 xml:space="preserve"> місяці</w:t>
      </w: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терміну подання магістерської кваліфікаційної роботи до захисту та затверджуються рішенням вченої ради факультету.</w:t>
      </w:r>
    </w:p>
    <w:p w:rsidR="00172D08" w:rsidRPr="00DE6DB8" w:rsidRDefault="00912124" w:rsidP="00DE6DB8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Керівництво магістерськими кваліфікаційними роботами здійснюють провідні викладачі кафедр, які мають науковий ступінь доктора</w:t>
      </w:r>
      <w:bookmarkStart w:id="1" w:name="_GoBack"/>
      <w:bookmarkEnd w:id="1"/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кандидата наук/доктора філософії.</w:t>
      </w:r>
    </w:p>
    <w:p w:rsidR="00912124" w:rsidRPr="00DE6DB8" w:rsidRDefault="00912124" w:rsidP="00DE6DB8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Список керівників і перелік рекомендованих тем магістерських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досліджень на наступний навчальний рік має бути затверджений рішенням кафедри до 15 травня поточного року.</w:t>
      </w:r>
    </w:p>
    <w:p w:rsidR="00912124" w:rsidRPr="00DE6DB8" w:rsidRDefault="00912124" w:rsidP="00DE6DB8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 видає 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</w:t>
      </w:r>
      <w:r w:rsidR="00AC737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освіти</w:t>
      </w: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завдання </w:t>
      </w:r>
      <w:r w:rsidRPr="00BB20D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BB20D7" w:rsidRPr="00BB20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додаток </w:t>
      </w:r>
      <w:r w:rsidR="00A11B88" w:rsidRPr="00AC737C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BB20D7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контролює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роботи та затвердженого плану виконання.</w:t>
      </w:r>
    </w:p>
    <w:p w:rsidR="00912124" w:rsidRPr="00DE6DB8" w:rsidRDefault="00912124" w:rsidP="00DE6DB8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Основні обов’язки керівника магістерської кваліфікаційної роботи:</w:t>
      </w:r>
    </w:p>
    <w:p w:rsidR="00912124" w:rsidRPr="00DE6DB8" w:rsidRDefault="00912124" w:rsidP="00DE6DB8">
      <w:pPr>
        <w:pStyle w:val="a3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допомога 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</w:t>
      </w:r>
      <w:r w:rsidR="00AC737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освіти</w:t>
      </w: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виборі теми магістерської кваліфікаційної роботи;</w:t>
      </w:r>
    </w:p>
    <w:p w:rsidR="00912124" w:rsidRPr="00DE6DB8" w:rsidRDefault="00912124" w:rsidP="00DE6DB8">
      <w:pPr>
        <w:pStyle w:val="a3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участь у складанні плану виконання й систематична перевірка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 дотримання здобувачем;</w:t>
      </w:r>
    </w:p>
    <w:p w:rsidR="00912124" w:rsidRPr="00DE6DB8" w:rsidRDefault="00912124" w:rsidP="00DE6DB8">
      <w:pPr>
        <w:pStyle w:val="a3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 систематичних консультацій з питань порядку,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послідовності виконання магістерської кваліфікаційної роботи, визначення змісту та обсягу відповідних частин роботи;</w:t>
      </w:r>
    </w:p>
    <w:p w:rsidR="00912124" w:rsidRPr="00DE6DB8" w:rsidRDefault="00912124" w:rsidP="00DE6DB8">
      <w:pPr>
        <w:pStyle w:val="a3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надання допомоги 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</w:t>
      </w:r>
      <w:r w:rsidR="00AC737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освіти</w:t>
      </w: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визначенні переліку питань і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практичних матеріалів, які належить вивчити й зібрати;</w:t>
      </w:r>
    </w:p>
    <w:p w:rsidR="00912124" w:rsidRPr="00DE6DB8" w:rsidRDefault="00912124" w:rsidP="00DE6DB8">
      <w:pPr>
        <w:pStyle w:val="a3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допомога в доборі </w:t>
      </w:r>
      <w:r w:rsidR="00951D95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літературних</w:t>
      </w: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джерел, інших матеріалів, які доцільно</w:t>
      </w:r>
      <w:r w:rsidR="007432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при виконанні магістерської кваліфікаційної роботи;</w:t>
      </w:r>
    </w:p>
    <w:p w:rsidR="00912124" w:rsidRPr="00DE6DB8" w:rsidRDefault="00912124" w:rsidP="00DE6DB8">
      <w:pPr>
        <w:pStyle w:val="a3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 консультацій за змістом магістерської кваліфікаційної роботи;</w:t>
      </w:r>
    </w:p>
    <w:p w:rsidR="00912124" w:rsidRPr="00DE6DB8" w:rsidRDefault="00912124" w:rsidP="00DE6DB8">
      <w:pPr>
        <w:pStyle w:val="a3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перевірка виконання 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</w:t>
      </w:r>
      <w:r w:rsidR="00AC737C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освіти</w:t>
      </w: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проміжних етапів і всієї роботи й</w:t>
      </w:r>
      <w:r w:rsidR="00AF0C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 допомоги в її редагуванні;</w:t>
      </w:r>
    </w:p>
    <w:p w:rsidR="00912124" w:rsidRPr="00DE6DB8" w:rsidRDefault="00912124" w:rsidP="00DE6DB8">
      <w:pPr>
        <w:pStyle w:val="a3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sz w:val="28"/>
          <w:szCs w:val="28"/>
          <w:lang w:val="uk-UA"/>
        </w:rPr>
        <w:t>вирішення питання про допуск роботи до попереднього захисту на кафедрі;</w:t>
      </w:r>
    </w:p>
    <w:p w:rsidR="00912124" w:rsidRPr="00DE6DB8" w:rsidRDefault="00912124" w:rsidP="00DE6DB8">
      <w:pPr>
        <w:pStyle w:val="a3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направлення на перевірку магістерської кваліфікаційної роботи на відповідність вимогам академічної доброчесності;</w:t>
      </w:r>
    </w:p>
    <w:p w:rsidR="00912124" w:rsidRPr="00DE6DB8" w:rsidRDefault="00912124" w:rsidP="00DE6DB8">
      <w:pPr>
        <w:pStyle w:val="a3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складання відгуку про магістерську кваліфікаційну роботу з її ґрунтовною характеристикою.</w:t>
      </w:r>
    </w:p>
    <w:p w:rsidR="00912124" w:rsidRPr="00DE6DB8" w:rsidRDefault="00F0592F" w:rsidP="00DE6DB8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Обов’язки здобувача вищої освіти під час виконання магістерської кваліфікаційної роботи:</w:t>
      </w:r>
    </w:p>
    <w:p w:rsidR="00F0592F" w:rsidRPr="00DE6DB8" w:rsidRDefault="00F0592F" w:rsidP="00DE6DB8">
      <w:pPr>
        <w:pStyle w:val="a3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обрати тему магістерської кваліфікаційної роботи;</w:t>
      </w:r>
    </w:p>
    <w:p w:rsidR="00F0592F" w:rsidRPr="00DE6DB8" w:rsidRDefault="00F0592F" w:rsidP="00DE6DB8">
      <w:pPr>
        <w:pStyle w:val="a3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скласти план щодо її виконання;</w:t>
      </w:r>
    </w:p>
    <w:p w:rsidR="00F0592F" w:rsidRPr="00DE6DB8" w:rsidRDefault="00F0592F" w:rsidP="00DE6DB8">
      <w:pPr>
        <w:pStyle w:val="a3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визначити перелік питань і практичних матеріалів, які належить вивчити;</w:t>
      </w:r>
    </w:p>
    <w:p w:rsidR="00F0592F" w:rsidRPr="00DE6DB8" w:rsidRDefault="00F0592F" w:rsidP="00DE6DB8">
      <w:pPr>
        <w:pStyle w:val="a3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дібрати </w:t>
      </w:r>
      <w:r w:rsidR="00951D95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літературні</w:t>
      </w: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джерела, які доцільно використати при виконанні</w:t>
      </w:r>
      <w:r w:rsidR="00951D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магістерської кваліфікаційної роботи;</w:t>
      </w:r>
    </w:p>
    <w:p w:rsidR="00F0592F" w:rsidRPr="00DE6DB8" w:rsidRDefault="00F0592F" w:rsidP="00DE6DB8">
      <w:pPr>
        <w:pStyle w:val="a3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підготувати магістерську кваліфікаційну роботу відповідно до індивідуального графіку та згідно з цим положенням;</w:t>
      </w:r>
    </w:p>
    <w:p w:rsidR="00F0592F" w:rsidRPr="00DE6DB8" w:rsidRDefault="00F0592F" w:rsidP="00DE6DB8">
      <w:pPr>
        <w:pStyle w:val="a3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відповідати за дотримання вимогам академічної доброчесності;</w:t>
      </w:r>
    </w:p>
    <w:p w:rsidR="00F0592F" w:rsidRPr="004F57C6" w:rsidRDefault="00F0592F" w:rsidP="00DE6DB8">
      <w:pPr>
        <w:pStyle w:val="a3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DB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публічно захистити магістерську кваліфікаційну роботу на засіданні вченої ради факультету, продемонструвавши рівень своєї кваліфікації, уміння самостійно вести пошук і вирішувати конкретні завдання.</w:t>
      </w:r>
    </w:p>
    <w:p w:rsidR="004F57C6" w:rsidRDefault="004F57C6" w:rsidP="004F57C6">
      <w:pPr>
        <w:spacing w:after="0" w:line="240" w:lineRule="auto"/>
        <w:jc w:val="both"/>
        <w:rPr>
          <w:rStyle w:val="fontstyle01"/>
          <w:color w:val="auto"/>
          <w:lang w:val="uk-UA"/>
        </w:rPr>
      </w:pPr>
    </w:p>
    <w:p w:rsidR="004F57C6" w:rsidRPr="004F57C6" w:rsidRDefault="00E96F17" w:rsidP="004F57C6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fontstyle01"/>
          <w:color w:val="auto"/>
          <w:lang w:val="uk-UA"/>
        </w:rPr>
      </w:pPr>
      <w:r>
        <w:rPr>
          <w:rStyle w:val="fontstyle01"/>
          <w:b/>
          <w:color w:val="auto"/>
          <w:lang w:val="uk-UA"/>
        </w:rPr>
        <w:t xml:space="preserve">ЗМІСТ, ОБСЯГИ, </w:t>
      </w:r>
      <w:r w:rsidR="004F57C6" w:rsidRPr="004F57C6">
        <w:rPr>
          <w:rStyle w:val="fontstyle01"/>
          <w:b/>
          <w:color w:val="auto"/>
          <w:lang w:val="uk-UA"/>
        </w:rPr>
        <w:t>СТРУКТУРА</w:t>
      </w:r>
      <w:r>
        <w:rPr>
          <w:rStyle w:val="fontstyle01"/>
          <w:b/>
          <w:color w:val="auto"/>
          <w:lang w:val="uk-UA"/>
        </w:rPr>
        <w:t xml:space="preserve"> ТА ПРАВИЛА ОФОРМЛЕННЯ</w:t>
      </w:r>
      <w:r w:rsidR="004F57C6" w:rsidRPr="004F57C6">
        <w:rPr>
          <w:rStyle w:val="fontstyle01"/>
          <w:b/>
          <w:color w:val="auto"/>
          <w:lang w:val="uk-UA"/>
        </w:rPr>
        <w:t xml:space="preserve"> МАГІСТЕРСЬКОЇ КВАЛІФІКАЦІЙНОЇ РОБОТИ</w:t>
      </w:r>
    </w:p>
    <w:p w:rsidR="004F57C6" w:rsidRPr="00B57C9F" w:rsidRDefault="004F57C6" w:rsidP="005500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C9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Зміст магістерської роботи визначається її темою і відображається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7C9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плані, розробленому за допомогою керівника. Відповідно до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7C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обраної теми 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 вищої освіти</w:t>
      </w:r>
      <w:r w:rsidRPr="00B57C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самостійно або за рекомендацією керівника роботи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7C9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добирає літературні джерела й відповідні нормативні документи та складає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57C9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B57C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плану, який обговорює з керівником.</w:t>
      </w:r>
    </w:p>
    <w:p w:rsidR="00B57C9F" w:rsidRPr="00B57C9F" w:rsidRDefault="00B57C9F" w:rsidP="005500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C9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Магістерська кваліфікаційна робота повинна мати обсяг </w:t>
      </w:r>
      <w:r w:rsidR="00823186">
        <w:rPr>
          <w:rFonts w:ascii="Times New Roman" w:hAnsi="Times New Roman" w:cs="Times New Roman"/>
          <w:color w:val="000000"/>
          <w:sz w:val="28"/>
          <w:szCs w:val="28"/>
          <w:lang w:val="uk-UA"/>
        </w:rPr>
        <w:t>60</w:t>
      </w:r>
      <w:r w:rsidRPr="00823186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23186" w:rsidRPr="00823186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823186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B57C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сторінок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7C9F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друкованого тексту.</w:t>
      </w:r>
    </w:p>
    <w:p w:rsidR="004F57C6" w:rsidRPr="00B57C9F" w:rsidRDefault="004F57C6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C9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Завдання на магістерську кваліфікаційну роботу в цілому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7C9F">
        <w:rPr>
          <w:rFonts w:ascii="Times New Roman" w:hAnsi="Times New Roman" w:cs="Times New Roman"/>
          <w:color w:val="000000"/>
          <w:sz w:val="28"/>
          <w:szCs w:val="28"/>
          <w:lang w:val="uk-UA"/>
        </w:rPr>
        <w:t>зумовлює зміст роботи і містить в основній частині такі розділи: назву теми роботи, короткий зміст частин роботи, вихідні дані для планування дослідження.</w:t>
      </w:r>
    </w:p>
    <w:p w:rsidR="004F57C6" w:rsidRPr="00B57C9F" w:rsidRDefault="00B57C9F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C9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Магістерська робота повинна бути результатом завершеної творчої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7C9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практичної або наукової розробки й свідчити про те, що автор володіє сучасними методами досліджень і спроможний самостійно вирішувати професійні завдання, які мають теоретичне й практичне значення. Магістерська робота</w:t>
      </w:r>
      <w:r w:rsidRPr="00B57C9F">
        <w:rPr>
          <w:color w:val="000000"/>
          <w:sz w:val="28"/>
          <w:szCs w:val="28"/>
          <w:lang w:val="uk-UA"/>
        </w:rPr>
        <w:t xml:space="preserve"> </w:t>
      </w:r>
      <w:r w:rsidRPr="00B57C9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повинна бути виконана грамотно, без помилок і некоректних скорочень. У ній повинні бути чіткі, зрозумілі для сприйняття формулювання вихідних положень, припущень, отриманих результатів, тверджень тощо.</w:t>
      </w:r>
    </w:p>
    <w:p w:rsidR="00B57C9F" w:rsidRPr="000F6D5F" w:rsidRDefault="00B57C9F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D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Структура магістерської кваліфікаційної роботи:</w:t>
      </w:r>
    </w:p>
    <w:p w:rsidR="00B57C9F" w:rsidRPr="000F6D5F" w:rsidRDefault="00B57C9F" w:rsidP="00B57C9F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Титульний аркуш (</w:t>
      </w:r>
      <w:r w:rsidRPr="00BB20D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</w:t>
      </w:r>
      <w:r w:rsidR="007432BB" w:rsidRPr="00BB20D7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BB20D7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A11B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</w:t>
      </w:r>
      <w:r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B57C9F" w:rsidRPr="000F6D5F" w:rsidRDefault="00B57C9F" w:rsidP="00B57C9F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Зміст</w:t>
      </w:r>
      <w:r w:rsidR="00BC3CF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Pr="000F6D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змісті</w:t>
      </w:r>
      <w:r w:rsidRPr="000F6D5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містяться назви й номери початкових сторінок усіх структурних компонентів роботи: вступу, розділів, підрозділів та пунктів (якщо вони мають заголовок),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висновків до розділів, загальних висновків, списку використаних джерел, додатків, інших структурних частин.</w:t>
      </w:r>
    </w:p>
    <w:p w:rsidR="00B57C9F" w:rsidRPr="000F6D5F" w:rsidRDefault="00B57C9F" w:rsidP="00B57C9F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Перелік умовних скорочень (за необхідністю).</w:t>
      </w:r>
    </w:p>
    <w:p w:rsidR="00B57C9F" w:rsidRPr="000F6D5F" w:rsidRDefault="00B57C9F" w:rsidP="00B57C9F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Вступ. </w:t>
      </w:r>
      <w:r w:rsidRPr="000F6D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Вступ</w:t>
      </w:r>
      <w:r w:rsidRPr="000F6D5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розкриває сутність і стан проблеми та її значущість,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підстави й вихідні дані для розробки теми. У вступі обґрунтовують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актуальність і доцільність роботи; визначають об’єкт і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предмет дослідження, мету. Відповідно до поставленої мети формулюються</w:t>
      </w:r>
      <w:r w:rsidR="00843B97"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завдання дослідження.</w:t>
      </w:r>
    </w:p>
    <w:p w:rsidR="00B57C9F" w:rsidRPr="000F6D5F" w:rsidRDefault="00B57C9F" w:rsidP="00B57C9F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Основна частина, яка складається з розділів, кожний з яких завершується стислими висновками.</w:t>
      </w:r>
      <w:r w:rsidR="00843B97"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3B97" w:rsidRPr="000F6D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У розділах основної частини подають: </w:t>
      </w:r>
      <w:r w:rsidR="00843B97"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огляд літератури за темою і вибір напрямів досліджень; виклад загальної методики й основних методів досліджень; відомості про проведені теоретичні й (або) експериментальні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3B97"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дослідження; аналіз та узагальнення результатів власних досліджень автора.</w:t>
      </w:r>
    </w:p>
    <w:p w:rsidR="00B57C9F" w:rsidRPr="000F6D5F" w:rsidRDefault="00B57C9F" w:rsidP="00B57C9F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Загальні висновки.</w:t>
      </w:r>
      <w:r w:rsidR="00843B97"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="00843B97" w:rsidRPr="000F6D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висновках</w:t>
      </w:r>
      <w:r w:rsidR="00843B97" w:rsidRPr="000F6D5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843B97"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підводяться підсумки проведеної роботи. Необхідно наголосити на якісних і кількісних показниках здобутих результатів, обґрунтувати достовірність результатів, викласти рекомендації щодо їхнього подальшого використання, аналіз проходження перевірки на академічну</w:t>
      </w:r>
      <w:r w:rsidR="00843B97" w:rsidRPr="000F6D5F">
        <w:rPr>
          <w:color w:val="000000"/>
          <w:sz w:val="28"/>
          <w:szCs w:val="28"/>
          <w:lang w:val="uk-UA"/>
        </w:rPr>
        <w:t xml:space="preserve"> </w:t>
      </w:r>
      <w:r w:rsidR="00843B97"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доброчесність.</w:t>
      </w:r>
    </w:p>
    <w:p w:rsidR="00B57C9F" w:rsidRPr="000F6D5F" w:rsidRDefault="00B57C9F" w:rsidP="00B57C9F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Список використаних джерел.</w:t>
      </w:r>
      <w:r w:rsidR="00843B97"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9142D"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списку використаних джерел зазначаються всі публікації вітчизняних і зарубіжних авторів, на які є посилання в роботі. </w:t>
      </w:r>
      <w:r w:rsidR="00F9142D" w:rsidRPr="000F6D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Список використаних джерел повинен бути оформлений згідно з вимогами ДСТУ 8302:2015 «Бібліографічне посилання. Загальні положення та правила складання». Всі джерела повинні бути пронумерованими. Не менше третини літературних джерел повинні бути представленні за останні 5-7 років, та не включати джерела країни-агресора</w:t>
      </w:r>
      <w:r w:rsidR="008231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8231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Республіки Білорусь</w:t>
      </w:r>
      <w:r w:rsidR="00F9142D" w:rsidRPr="000F6D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BD0D9E" w:rsidRPr="000F6D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Бібліографічні посилання в тексті роботи наводять цифрою у квадратних дужках. Список використаних дже</w:t>
      </w:r>
      <w:r w:rsidR="009C30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рел подається мовою оригіналу і </w:t>
      </w:r>
      <w:r w:rsidR="00BD0D9E" w:rsidRPr="000F6D5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за порядком посилання в роботі.</w:t>
      </w:r>
    </w:p>
    <w:p w:rsidR="00B57C9F" w:rsidRPr="000F6D5F" w:rsidRDefault="00B57C9F" w:rsidP="00B57C9F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Додатки (за необхідністю).</w:t>
      </w:r>
      <w:r w:rsidR="00843B97"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="00843B97" w:rsidRPr="000F6D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додатків</w:t>
      </w:r>
      <w:r w:rsidR="00843B97" w:rsidRPr="000F6D5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843B97" w:rsidRPr="000F6D5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доцільно включати допоміжний матеріал, необхідний для повноти сприйняття роботи. Додатки містять таблиці, рисунки, графіки, анкети, тести, програми спостережень, методичні розробки тощо. Додатки розміщують у порядку появи посилань у тексті.</w:t>
      </w:r>
    </w:p>
    <w:p w:rsidR="00B57C9F" w:rsidRPr="00E96F17" w:rsidRDefault="00E96F17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F17">
        <w:rPr>
          <w:rFonts w:ascii="Times New Roman" w:hAnsi="Times New Roman" w:cs="Times New Roman"/>
          <w:bCs/>
          <w:sz w:val="28"/>
          <w:szCs w:val="28"/>
          <w:lang w:val="uk-UA"/>
        </w:rPr>
        <w:t>Правила оформлення магістерської кваліфікаційної роботи:</w:t>
      </w:r>
    </w:p>
    <w:p w:rsidR="00E96F17" w:rsidRPr="00D45A72" w:rsidRDefault="00E96F17" w:rsidP="00E96F1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Магістерська кваліфікаційна робота виконується державною мовою, для іноземних 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здобувачі</w:t>
      </w:r>
      <w:r w:rsidR="00AC737C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освіти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допускається використання англійської мови.</w:t>
      </w:r>
    </w:p>
    <w:p w:rsidR="00E96F17" w:rsidRPr="00D45A72" w:rsidRDefault="00E96F17" w:rsidP="00E96F1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Магістерська кваліфікаційна робота повинна бути виконана друкованим способом на одному боці аркуша білого паперу формату А4 (210x297 мм).</w:t>
      </w:r>
    </w:p>
    <w:p w:rsidR="00E96F17" w:rsidRPr="00D45A72" w:rsidRDefault="00E96F17" w:rsidP="00E96F1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Текст магістерської кваліфікаційної роботи необхідно друкувати з міжрядковим інтервалом 1,5; поля: угорі, внизу – 20 мм, з лівого боку – 30 мм, з правого боку – 10 мм; абзац – 12,5 мм; шрифт – </w:t>
      </w:r>
      <w:proofErr w:type="spellStart"/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Times</w:t>
      </w:r>
      <w:proofErr w:type="spellEnd"/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New</w:t>
      </w:r>
      <w:proofErr w:type="spellEnd"/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Roman</w:t>
      </w:r>
      <w:proofErr w:type="spellEnd"/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14 друкованих пунктів. Друк повинен бути чітким, чорного кольору.</w:t>
      </w:r>
    </w:p>
    <w:p w:rsidR="00E96F17" w:rsidRPr="00D45A72" w:rsidRDefault="00E96F17" w:rsidP="00E96F1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Заголовки структурних частин магістерської кваліфікаційної роботи друкують великими літерами по центру.</w:t>
      </w:r>
    </w:p>
    <w:p w:rsidR="00E96F17" w:rsidRPr="00D45A72" w:rsidRDefault="00E96F17" w:rsidP="00E96F1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Кожну структурну частину магістерської кваліфікаційної роботи слід починати з нової сторінки.</w:t>
      </w:r>
    </w:p>
    <w:p w:rsidR="00E96F17" w:rsidRPr="00D45A72" w:rsidRDefault="00E96F17" w:rsidP="00E96F1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Нумерацію сторінок здійснюють арабськими цифрами праворуч верхнього поля аркуша. На титульному аркуші номер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сторінки не ставлять.</w:t>
      </w:r>
    </w:p>
    <w:p w:rsidR="00E96F17" w:rsidRPr="00D45A72" w:rsidRDefault="00E96F17" w:rsidP="00E96F1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Номер розділу ставиться після слова «РОЗДІЛ» (крапка не ставиться).</w:t>
      </w:r>
      <w:r w:rsidR="00833532"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Заголовок розділу друкується з нового рядка</w:t>
      </w:r>
      <w:r w:rsidR="00833532"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33532" w:rsidRPr="00D45A72" w:rsidRDefault="00833532" w:rsidP="00E96F1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Підрозділи нумерують у межах кожного розділу. Номер підрозділу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складається з номера розділу й порядкового номера параграфа, між якими ставиться крапка.</w:t>
      </w:r>
    </w:p>
    <w:p w:rsidR="00833532" w:rsidRPr="00D45A72" w:rsidRDefault="00833532" w:rsidP="00E96F1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в тексті роботи використано ілюстрації (рисунки, графіки, схеми) й таблиці, то їх подають безпосередньо після тексту, де вони згадуються вперше. Якщо ілюстрація чи таблиця мають формат більший за А4, то її можна розмістити в додатках.</w:t>
      </w:r>
    </w:p>
    <w:p w:rsidR="00833532" w:rsidRPr="00D45A72" w:rsidRDefault="00833532" w:rsidP="00833532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Ілюстрації позначають словом «Рис.» і нумерують послідовно в межах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розділу (за винятком ілюстрацій, поданих у додатках). Номер ілюстрації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складається з номера розділу й порядкового номера ілюстрації, між якими ставиться крапка. Номер ілюстрації, її назва й пояснювальний підпис розміщується безпосередньо під ілюстрацією.</w:t>
      </w:r>
    </w:p>
    <w:p w:rsidR="00833532" w:rsidRPr="00D45A72" w:rsidRDefault="00833532" w:rsidP="00833532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Таблиці нумеруються послідовно (за винятком таблиць, поданих у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додатках) у межах розділу. У правому верхньому куті над відповідним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заголовком таблиці розміщується напис «Таблиця» із зазначенням її 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номера. Номер таблиці повинен складатися з номера розділу й порядкового номера таблиці, між якими ставиться крапка.</w:t>
      </w:r>
    </w:p>
    <w:p w:rsidR="00833532" w:rsidRPr="00D45A72" w:rsidRDefault="00833532" w:rsidP="00833532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Посилання в тексті магістерської</w:t>
      </w:r>
      <w:r w:rsidR="00731468"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кваліфікаційної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роботи на джерела слід зазначати у</w:t>
      </w:r>
      <w:r w:rsidR="00731468"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квадратних дужках порядковим номером цього джерела за </w:t>
      </w:r>
      <w:r w:rsidR="00731468"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списком використаних джерел, 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наприклад: [</w:t>
      </w:r>
      <w:r w:rsidR="00731468"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15]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якщо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посилання відбувається на кілька джерел, то вони подаються у квадратних</w:t>
      </w:r>
      <w:r w:rsidR="00731468"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дужках через крапку [1</w:t>
      </w:r>
      <w:r w:rsidR="00731468"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</w:t>
      </w:r>
      <w:r w:rsidR="00731468"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8].</w:t>
      </w:r>
    </w:p>
    <w:p w:rsidR="00247899" w:rsidRPr="00BA0E45" w:rsidRDefault="00247899" w:rsidP="00833532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Конкретні вимоги щодо змісту, структури та обсягу магістерських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5A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кваліфікаційних робіт окремих спеціальностей за потреби можуть визначатися методичними вказівками, які розробляються відповідними вченими радами факультетів.</w:t>
      </w:r>
    </w:p>
    <w:p w:rsidR="00BA0E45" w:rsidRPr="00BA0E45" w:rsidRDefault="00BA0E45" w:rsidP="00BA0E4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A33" w:rsidRPr="00DB5A33" w:rsidRDefault="00DB5A33" w:rsidP="00DB5A3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5A33">
        <w:rPr>
          <w:rFonts w:ascii="Times New Roman" w:hAnsi="Times New Roman" w:cs="Times New Roman"/>
          <w:b/>
          <w:sz w:val="28"/>
          <w:szCs w:val="28"/>
          <w:lang w:val="uk-UA"/>
        </w:rPr>
        <w:t>ПРОЦЕДУРА ПІДГОТОВКИ ДО ЗАХИСТУ</w:t>
      </w:r>
    </w:p>
    <w:p w:rsidR="00E96F17" w:rsidRPr="00BA0E45" w:rsidRDefault="00AC737C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 вищої освіти</w:t>
      </w:r>
      <w:r w:rsidR="00DB5A33"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зобов’язаний подавати </w:t>
      </w:r>
      <w:r w:rsidR="004B1643"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керівнику</w:t>
      </w:r>
      <w:r w:rsidR="00DB5A33"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роботу для перевірки частинами в установлені терміни відповідно до плану написання магістерської роботи. Недотримання </w:t>
      </w:r>
      <w:r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ем</w:t>
      </w:r>
      <w:r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освіти</w:t>
      </w:r>
      <w:r w:rsidR="00DB5A33"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узгодженого</w:t>
      </w:r>
      <w:r w:rsidR="004B1643"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B5A33"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календарного графіка написання магістерської роботи з неповажних причин (несвоєчасне завершення розділів та роботи загалом) розглядається як невиконання ним плану роботи, що може бути підставою </w:t>
      </w:r>
      <w:r w:rsidR="00DB5A33" w:rsidRPr="00BA0E4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</w:t>
      </w:r>
      <w:r w:rsidR="00BA0E45" w:rsidRPr="00BA0E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виключення зазначеної роботи із затвердженого вченої радою факультету плану виконання магістерських кваліфікаційних робіт</w:t>
      </w:r>
      <w:r w:rsidR="00DB5A33" w:rsidRPr="00BA0E4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B1643" w:rsidRPr="004B1643" w:rsidRDefault="004B1643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 магістерської кваліфікаційної роботи перевіряє виконану частину роботи й надає відповідні рекомендації.</w:t>
      </w:r>
    </w:p>
    <w:p w:rsidR="004B1643" w:rsidRPr="004B1643" w:rsidRDefault="004B1643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Обов’язковим є публічний розгляд поточних результатів магістерської кваліфікаційної роботи на засіданнях кафедри.</w:t>
      </w:r>
    </w:p>
    <w:p w:rsidR="004B1643" w:rsidRPr="004B1643" w:rsidRDefault="004B1643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Після усунення всіх зауважень керівника 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 вищої освіти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завершує оформлення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роботи й подає її керівникові для підсумкової перевірки на предмет відповідності встановленим вимогам.</w:t>
      </w:r>
    </w:p>
    <w:p w:rsidR="004B1643" w:rsidRPr="004B1643" w:rsidRDefault="004B1643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умови належного виконання роботи керівник допускає її до попереднього захисту.</w:t>
      </w:r>
    </w:p>
    <w:p w:rsidR="004B1643" w:rsidRPr="004B1643" w:rsidRDefault="004B1643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Наступним етапом є попередній захист магістерської кваліфікаційної роботи в спеціально створеній комісії профільної кафедри. Попередній захист проводиться не пізніше ніж за </w:t>
      </w:r>
      <w:r w:rsidRPr="00D2709D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>4 тижні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захисту магістерської кваліфікаційної роботи. Термін попереднього захисту магістерської кваліфікаційної роботи доводиться до відома 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здобувачі</w:t>
      </w:r>
      <w:r w:rsidR="00AC737C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освіти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пізніше ніж </w:t>
      </w:r>
      <w:r w:rsidRPr="00D2709D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>за</w:t>
      </w:r>
      <w:r w:rsidR="009C3032" w:rsidRPr="00D2709D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 xml:space="preserve"> </w:t>
      </w:r>
      <w:r w:rsidRPr="00D2709D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>два тижні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B1643" w:rsidRPr="004B1643" w:rsidRDefault="00AC737C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 вищої освіти</w:t>
      </w:r>
      <w:r w:rsidR="004B1643"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подає комісії на попередній захист роботу в завершеному, але не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B1643"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прошитому вигляді. У разі виявлення несуттєвих недоліків йому може бути надано певний термін для їх усунення. У разі невідповідності роботи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B1643"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встановленим вимогам (в тому числі академічної доброчесності), наявності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B1643"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суттєвих недоліків, комісія надає на кафедру висновок про недопущення її до захисту.</w:t>
      </w:r>
    </w:p>
    <w:p w:rsidR="004B1643" w:rsidRPr="004B1643" w:rsidRDefault="004B1643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попереднього захисту, у разі повної відповідності її встановленим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вимогам, магістерська кваліфікаційна робота зшивається у тверду обкладинку.</w:t>
      </w:r>
    </w:p>
    <w:p w:rsidR="004B1643" w:rsidRPr="004B1643" w:rsidRDefault="004B1643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На титульній сторінці магістерської кваліфікаційної роботи ставиться підпис 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</w:t>
      </w:r>
      <w:r w:rsidR="00AC737C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освіти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керівника й завідувача профільної кафедри. </w:t>
      </w:r>
    </w:p>
    <w:p w:rsidR="004B1643" w:rsidRPr="004B1643" w:rsidRDefault="004B1643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 пізніше, ніж за </w:t>
      </w:r>
      <w:r w:rsidR="00EA5F70" w:rsidRPr="00D2709D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>3</w:t>
      </w:r>
      <w:r w:rsidRPr="00D2709D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 xml:space="preserve"> тижні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захисту виконану магістерську кваліфікаційну роботу подають керівникові, який в триденний термін складає відгук.</w:t>
      </w:r>
    </w:p>
    <w:p w:rsidR="004B1643" w:rsidRPr="004B1643" w:rsidRDefault="004B1643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відгуку керівник відзначає ступінь самостійності у виконанні роботи, відповідність вимогам академічної доброчесності, здобутки й недоліки, наявність елементів дослідження й узагальнення передового досвіду, обґрунтованість і цінність висновків, робить висновок про можливість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рекомендації роботи до захисту.</w:t>
      </w:r>
    </w:p>
    <w:p w:rsidR="004B1643" w:rsidRPr="004B1643" w:rsidRDefault="004B1643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Допущена до захисту магістерська кваліфікаційна робота підлягає рецензуванню і надається рецензент</w:t>
      </w:r>
      <w:r w:rsidR="00EA5F7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пізніше, ніж за </w:t>
      </w:r>
      <w:r w:rsidRPr="00D2709D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>2 тижні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захисту. Склад рецензентів затверджується вченою радою факультету за поданням завідувача кафедри</w:t>
      </w:r>
      <w:r w:rsidR="00EA5F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A5F70"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 пізніше, ніж за </w:t>
      </w:r>
      <w:r w:rsidR="00EA5F70" w:rsidRPr="00D2709D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>8 тижнів</w:t>
      </w:r>
      <w:r w:rsidR="00EA5F70"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захисту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Рецензентами можуть бути викладачі закладів вищої освіти, співробітники науково-дослідних установ або підприємств, які спеціалізуються на вирішенні проблем, споріднених з темою роботи.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Рецензент</w:t>
      </w:r>
      <w:r w:rsidR="00EA5F70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п’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>ятиденний термін ознайомлюється з роботою й да</w:t>
      </w:r>
      <w:r w:rsidR="0024718D">
        <w:rPr>
          <w:rFonts w:ascii="Times New Roman" w:hAnsi="Times New Roman" w:cs="Times New Roman"/>
          <w:color w:val="000000"/>
          <w:sz w:val="28"/>
          <w:szCs w:val="28"/>
          <w:lang w:val="uk-UA"/>
        </w:rPr>
        <w:t>ють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неї письмов</w:t>
      </w:r>
      <w:r w:rsidR="0024718D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рецензі</w:t>
      </w:r>
      <w:r w:rsidR="0024718D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>. Рецензі</w:t>
      </w:r>
      <w:r w:rsidR="0024718D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повинн</w:t>
      </w:r>
      <w:r w:rsidR="0024718D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відображати позитивні досягнення магістерської кваліфікаційної роботи та її недоліки, містити ґрунтовний аналіз змісту роботи, висновок щодо можливості її захисту та рекомендацію щодо диференційованої оцінки її якості. Негативна</w:t>
      </w:r>
      <w:r w:rsidR="0024718D">
        <w:rPr>
          <w:rFonts w:ascii="Times New Roman" w:hAnsi="Times New Roman" w:cs="Times New Roman"/>
          <w:color w:val="000000"/>
          <w:sz w:val="28"/>
          <w:szCs w:val="28"/>
          <w:lang w:val="uk-UA"/>
        </w:rPr>
        <w:t>(і)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рецензія</w:t>
      </w:r>
      <w:r w:rsidR="0024718D">
        <w:rPr>
          <w:rFonts w:ascii="Times New Roman" w:hAnsi="Times New Roman" w:cs="Times New Roman"/>
          <w:color w:val="000000"/>
          <w:sz w:val="28"/>
          <w:szCs w:val="28"/>
          <w:lang w:val="uk-UA"/>
        </w:rPr>
        <w:t>(ї)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164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є підставою для відхилення роботи від її захисту.</w:t>
      </w:r>
    </w:p>
    <w:p w:rsidR="004B1643" w:rsidRPr="00BA0E45" w:rsidRDefault="004B1643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E4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Магістерська кваліфікаційна робота до захисту не допускається, якщо вона:</w:t>
      </w:r>
    </w:p>
    <w:p w:rsidR="004B1643" w:rsidRPr="00BA0E45" w:rsidRDefault="00BA0E45" w:rsidP="00BA0E45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E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 </w:t>
      </w:r>
      <w:r w:rsidR="004B1643" w:rsidRPr="00BA0E4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пройшла попередній захист на профільній кафедрі, про що свідчить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B1643" w:rsidRPr="00BA0E4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протокол засідання кафедри</w:t>
      </w:r>
      <w:r w:rsidRPr="00BA0E4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A0E45" w:rsidRPr="00BA0E45" w:rsidRDefault="00BA0E45" w:rsidP="00BA0E45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E4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Представлена керівникові на перевірку з порушенням термінів, установлених планом щодо виконання магістерської кваліфікаційної роботи.</w:t>
      </w:r>
    </w:p>
    <w:p w:rsidR="00BA0E45" w:rsidRPr="00BA0E45" w:rsidRDefault="00BA0E45" w:rsidP="00BA0E45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E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 має відгуку керівника </w:t>
      </w:r>
      <w:r w:rsidR="00AA204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BA0E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рецензі</w:t>
      </w:r>
      <w:r w:rsidR="00EA5F70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BA0E4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A0E45" w:rsidRPr="00BA0E45" w:rsidRDefault="00BA0E45" w:rsidP="00BA0E4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E45" w:rsidRPr="00BA0E45" w:rsidRDefault="00BA0E45" w:rsidP="00BA0E4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0E45">
        <w:rPr>
          <w:rFonts w:ascii="Times New Roman" w:hAnsi="Times New Roman" w:cs="Times New Roman"/>
          <w:b/>
          <w:sz w:val="28"/>
          <w:szCs w:val="28"/>
          <w:lang w:val="uk-UA"/>
        </w:rPr>
        <w:t>ЗАХИСТ ТА ОЦІНЮВАННЯ МАГІСТЕРСЬКИХ КВАЛІФІКАЦІЙНИХ РОБІТ</w:t>
      </w:r>
    </w:p>
    <w:p w:rsidR="004B1643" w:rsidRPr="003C4F28" w:rsidRDefault="00BA0E45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проведення захисту магістерських</w:t>
      </w:r>
      <w:r w:rsidR="003C4F28"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кваліфікаційних</w:t>
      </w: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робіт</w:t>
      </w:r>
      <w:r w:rsidR="003C4F28"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секретарю вченої ради факультету профільною кафедрою не пізніше ніж за три дні до захисту подаються:</w:t>
      </w:r>
    </w:p>
    <w:p w:rsidR="003C4F28" w:rsidRPr="003C4F28" w:rsidRDefault="003C4F28" w:rsidP="003C4F28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Повний текст магістерської </w:t>
      </w:r>
      <w:r w:rsidR="003548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кваліфікаційної </w:t>
      </w: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роботи на паперовому (зшитий у тверду обкладинку) та електронному носіях.</w:t>
      </w:r>
    </w:p>
    <w:p w:rsidR="003C4F28" w:rsidRPr="003C4F28" w:rsidRDefault="003C4F28" w:rsidP="003C4F28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Ілюстративний матеріал до магістерської кваліфікаційної роботи (якщо його передбачено специфікою освітньої програми).</w:t>
      </w:r>
    </w:p>
    <w:p w:rsidR="003C4F28" w:rsidRPr="003C4F28" w:rsidRDefault="003C4F28" w:rsidP="003C4F28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Матеріали, що характеризують творчу (наукову) і практичну цінність</w:t>
      </w:r>
      <w:r w:rsidR="00EA5F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виконаної роботи: друковані тези, статті, методичні розробки тощо (якщо вони є).</w:t>
      </w:r>
    </w:p>
    <w:p w:rsidR="003C4F28" w:rsidRPr="003C4F28" w:rsidRDefault="003C4F28" w:rsidP="003C4F28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Відгук керівника </w:t>
      </w:r>
      <w:r w:rsidRPr="00BB20D7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(додаток</w:t>
      </w:r>
      <w:r w:rsidR="009735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</w:t>
      </w: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3C4F28" w:rsidRPr="003C4F28" w:rsidRDefault="003C4F28" w:rsidP="003C4F28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Рецензі</w:t>
      </w:r>
      <w:r w:rsidR="0024718D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BB20D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</w:t>
      </w:r>
      <w:r w:rsidR="009735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</w:t>
      </w: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3C4F28" w:rsidRPr="003548EB" w:rsidRDefault="003548EB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успішного захисту магістерської кваліфікаційної роботи секретар вченої ради факультету передає в бібліотеку </w:t>
      </w: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повний текст магістерської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кваліфікаційної </w:t>
      </w: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роботи на паперовому (зшитий у тверду обкладинку) та електронному носіях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548EB" w:rsidRPr="008422AA" w:rsidRDefault="008422AA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Захист </w:t>
      </w: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магістерськ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кваліфікаційних </w:t>
      </w: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3C4F28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проводиться публічно, на відкритому окремому засіданні вченої ради факультету за участю не менше половини її членів.</w:t>
      </w:r>
    </w:p>
    <w:p w:rsidR="008422AA" w:rsidRPr="002754BB" w:rsidRDefault="00AC737C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 вищої освіти</w:t>
      </w:r>
      <w:r w:rsidR="008422AA"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представляючи свою роботу на захисті, повинен у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22AA"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стислому вигляді:</w:t>
      </w:r>
    </w:p>
    <w:p w:rsidR="008422AA" w:rsidRPr="002754BB" w:rsidRDefault="002754BB" w:rsidP="002754BB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Обґрунтувати </w:t>
      </w:r>
      <w:r w:rsidR="008422AA"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актуальність теми та схарактеризувати структуру роботи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422AA" w:rsidRPr="002754BB" w:rsidRDefault="002754BB" w:rsidP="002754BB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Визначити </w:t>
      </w:r>
      <w:r w:rsidR="008422AA"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об’єкт та предмет дослідження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422AA" w:rsidRPr="002754BB" w:rsidRDefault="002754BB" w:rsidP="002754BB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Висвітлити </w:t>
      </w:r>
      <w:r w:rsidR="008422AA"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постановку проблеми за темою дослідження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422AA" w:rsidRPr="002754BB" w:rsidRDefault="002754BB" w:rsidP="002754BB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Стисло </w:t>
      </w:r>
      <w:r w:rsidR="008422AA"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викласти найбільш важливі положення та основний зміст роботи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422AA" w:rsidRPr="002754BB" w:rsidRDefault="002754BB" w:rsidP="002754BB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Описати </w:t>
      </w:r>
      <w:r w:rsidR="008422AA"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тодику й результати дослідження.</w:t>
      </w:r>
    </w:p>
    <w:p w:rsidR="008422AA" w:rsidRPr="002754BB" w:rsidRDefault="002754BB" w:rsidP="002754BB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Представити </w:t>
      </w:r>
      <w:r w:rsidR="008422AA"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результати апробації роботи (за наявності)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422AA" w:rsidRPr="002754BB" w:rsidRDefault="002754BB" w:rsidP="002754BB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Окреслити </w:t>
      </w:r>
      <w:r w:rsidR="008422AA"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можливості практичного використання результатів роботи.</w:t>
      </w:r>
    </w:p>
    <w:p w:rsidR="008422AA" w:rsidRPr="002754BB" w:rsidRDefault="008422AA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виступ 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</w:t>
      </w:r>
      <w:r w:rsidR="00AC737C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освіти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 </w:t>
      </w:r>
      <w:r w:rsid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членами вченої ради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відводиться до </w:t>
      </w:r>
      <w:r w:rsidRPr="00AD4A2F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2754BB" w:rsidRPr="00AD4A2F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хвилин.</w:t>
      </w:r>
    </w:p>
    <w:p w:rsidR="002754BB" w:rsidRPr="002754BB" w:rsidRDefault="002754BB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Голова та члени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вченої ради факультету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також інші особи, присутні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захисті, можуть звертатися до 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</w:t>
      </w:r>
      <w:r w:rsidR="00AC737C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освіти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запитаннями, на які він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зобов’язаний дати змістовні відповіді.</w:t>
      </w:r>
    </w:p>
    <w:p w:rsidR="002754BB" w:rsidRPr="002754BB" w:rsidRDefault="002754BB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відповіді на всі питання оголошується зміст рецензі</w:t>
      </w:r>
      <w:r w:rsidR="0024718D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надається слово для виступу рецензент</w:t>
      </w:r>
      <w:r w:rsidR="0024718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(якщо в</w:t>
      </w:r>
      <w:r w:rsidR="0024718D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24718D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присутні на захисті).</w:t>
      </w:r>
    </w:p>
    <w:p w:rsidR="002754BB" w:rsidRPr="002754BB" w:rsidRDefault="002754BB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цього слово нада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ється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керівникові для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характеристики магістерської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кваліфікаційної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роботи (відзначити її позитивні й негативні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сторони) та ставлення 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</w:t>
      </w:r>
      <w:r w:rsidR="00AC737C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освіти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своїх обов’язків.</w:t>
      </w:r>
    </w:p>
    <w:p w:rsidR="002754BB" w:rsidRPr="006C0807" w:rsidRDefault="002754BB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 однієї магістерської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кваліфікаційної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роботи триває не більше </w:t>
      </w:r>
      <w:r w:rsidR="001A2489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AD4A2F" w:rsidRPr="00AD4A2F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AD4A2F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275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хвилин.</w:t>
      </w:r>
    </w:p>
    <w:p w:rsidR="006C0807" w:rsidRPr="00781894" w:rsidRDefault="006C0807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результатами захисту магістерської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кваліфікаційної</w:t>
      </w:r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вчена рада факультету</w:t>
      </w:r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своєму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закритому засіданні ухвалює рішення щодо оцінки кожної магістерської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кваліфікаційної</w:t>
      </w:r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індивідуально.</w:t>
      </w:r>
    </w:p>
    <w:p w:rsidR="00781894" w:rsidRPr="00781894" w:rsidRDefault="00781894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захисту магістерських кваліфікаційних робіт, після спільного обговорення, оцінюються у балах, які відповідно конвертуються в оцінки за шкалою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ECTS.</w:t>
      </w:r>
    </w:p>
    <w:p w:rsidR="00781894" w:rsidRPr="00781894" w:rsidRDefault="00781894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Оцінка 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</w:t>
      </w:r>
      <w:r w:rsidR="00AC737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C737C"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освіти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магістерську кваліфікаційну роботу формується на підставі оцінювання змістової її частини та рівня публічного захисту:</w:t>
      </w:r>
    </w:p>
    <w:p w:rsidR="00781894" w:rsidRDefault="00781894" w:rsidP="00781894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Змістова частина – від 70 до 120 балів.</w:t>
      </w:r>
    </w:p>
    <w:p w:rsidR="00781894" w:rsidRPr="00781894" w:rsidRDefault="00781894" w:rsidP="00781894">
      <w:pPr>
        <w:pStyle w:val="a3"/>
        <w:numPr>
          <w:ilvl w:val="2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Рівень публічного захисту – від 0 до 80 балів.</w:t>
      </w:r>
    </w:p>
    <w:p w:rsidR="00A7031D" w:rsidRPr="00BB20D7" w:rsidRDefault="00A7031D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0D7">
        <w:rPr>
          <w:rFonts w:ascii="Times New Roman" w:hAnsi="Times New Roman" w:cs="Times New Roman"/>
          <w:sz w:val="28"/>
          <w:szCs w:val="28"/>
          <w:lang w:val="uk-UA"/>
        </w:rPr>
        <w:t>Змістова частина оцінюється у відповідності</w:t>
      </w:r>
      <w:r w:rsidR="001C5319" w:rsidRPr="00BB20D7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BB2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221" w:rsidRPr="00BB20D7">
        <w:rPr>
          <w:rFonts w:ascii="Times New Roman" w:hAnsi="Times New Roman" w:cs="Times New Roman"/>
          <w:sz w:val="28"/>
          <w:szCs w:val="28"/>
          <w:lang w:val="uk-UA"/>
        </w:rPr>
        <w:t>відгуку</w:t>
      </w:r>
      <w:r w:rsidRPr="00BB2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221" w:rsidRPr="00BB20D7">
        <w:rPr>
          <w:rFonts w:ascii="Times New Roman" w:hAnsi="Times New Roman" w:cs="Times New Roman"/>
          <w:sz w:val="28"/>
          <w:szCs w:val="28"/>
          <w:lang w:val="uk-UA"/>
        </w:rPr>
        <w:t>наукового</w:t>
      </w:r>
      <w:r w:rsidRPr="00BB20D7">
        <w:rPr>
          <w:rFonts w:ascii="Times New Roman" w:hAnsi="Times New Roman" w:cs="Times New Roman"/>
          <w:sz w:val="28"/>
          <w:szCs w:val="28"/>
          <w:lang w:val="uk-UA"/>
        </w:rPr>
        <w:t xml:space="preserve"> керівник</w:t>
      </w:r>
      <w:r w:rsidR="00C15221" w:rsidRPr="00BB20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D4A2F" w:rsidRPr="00BB20D7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1C5319" w:rsidRPr="00BB20D7">
        <w:rPr>
          <w:rFonts w:ascii="Times New Roman" w:hAnsi="Times New Roman" w:cs="Times New Roman"/>
          <w:sz w:val="28"/>
          <w:szCs w:val="28"/>
          <w:lang w:val="uk-UA"/>
        </w:rPr>
        <w:t xml:space="preserve"> (додаток</w:t>
      </w:r>
      <w:r w:rsidR="00C15221" w:rsidRPr="00BB20D7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1C5319" w:rsidRPr="00BB20D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B20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031D" w:rsidRPr="00BB20D7" w:rsidRDefault="00A7031D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0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Рівень публічного захисту оцінюється за критеріями наведені у </w:t>
      </w:r>
      <w:r w:rsidR="00BB20D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B20D7">
        <w:rPr>
          <w:rFonts w:ascii="Times New Roman" w:hAnsi="Times New Roman" w:cs="Times New Roman"/>
          <w:sz w:val="28"/>
          <w:szCs w:val="28"/>
          <w:lang w:val="uk-UA"/>
        </w:rPr>
        <w:t>додатку</w:t>
      </w:r>
      <w:r w:rsidR="00C15221" w:rsidRPr="00BB20D7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BB20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031D" w:rsidRPr="00A7031D" w:rsidRDefault="00A7031D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Бали за результатами оцінювання змістової частини магістерської кваліфікаційної роботи та рівня її публічного захисту підсумовуються і конвертуються у традиційні оцінки й оцінки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шкалою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ECTS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Інструкції </w:t>
      </w:r>
      <w:r w:rsidRPr="00A7031D">
        <w:rPr>
          <w:rFonts w:ascii="Times New Roman" w:hAnsi="Times New Roman" w:cs="Times New Roman"/>
          <w:sz w:val="28"/>
          <w:szCs w:val="28"/>
          <w:lang w:val="uk-UA"/>
        </w:rPr>
        <w:t>щодо оцінювання навчальної діяльності студентів Буковинського державного медичного університету в умовах впровадження Європейської кредитно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7031D">
        <w:rPr>
          <w:rFonts w:ascii="Times New Roman" w:hAnsi="Times New Roman" w:cs="Times New Roman"/>
          <w:sz w:val="28"/>
          <w:szCs w:val="28"/>
          <w:lang w:val="uk-UA"/>
        </w:rPr>
        <w:t>трансферної системи організації навчального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0807" w:rsidRPr="006C0807" w:rsidRDefault="006C0807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разі недосягнення згоди між членами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вченої ради факультету</w:t>
      </w:r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оцінки магістерської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кваліфікаційної </w:t>
      </w:r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роботи, голос голови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вченої ради факультету</w:t>
      </w:r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вирішальним.</w:t>
      </w:r>
    </w:p>
    <w:p w:rsidR="006C0807" w:rsidRPr="006C0807" w:rsidRDefault="006C0807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Повторний захист магістерської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кваліфікаційної</w:t>
      </w:r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роботи з метою підвищення оцінки не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дозволяється.</w:t>
      </w:r>
    </w:p>
    <w:p w:rsidR="006C0807" w:rsidRPr="006C0807" w:rsidRDefault="006C0807" w:rsidP="004F57C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вченої ради факультету оголошується прилюдно в день захисту магістерських кваліфікаційних робіт. Воно є остаточним і оскарженню не підлягає. </w:t>
      </w:r>
    </w:p>
    <w:p w:rsidR="00A06E88" w:rsidRPr="00A7031D" w:rsidRDefault="006C0807" w:rsidP="00A7031D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встановленні факту академічної </w:t>
      </w:r>
      <w:proofErr w:type="spellStart"/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недоброчесності</w:t>
      </w:r>
      <w:proofErr w:type="spellEnd"/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повторний захист</w:t>
      </w:r>
      <w:r w:rsidR="009C30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C080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магістерської  кваліфікаційної</w:t>
      </w:r>
      <w:r w:rsidR="00A703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роботи не дозволяється.</w:t>
      </w:r>
    </w:p>
    <w:p w:rsidR="00A7031D" w:rsidRDefault="00A7031D" w:rsidP="00A7031D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додаток до диплому вноситься тема </w:t>
      </w:r>
      <w:r w:rsidR="00D54E9E">
        <w:rPr>
          <w:rFonts w:ascii="Times New Roman" w:hAnsi="Times New Roman" w:cs="Times New Roman"/>
          <w:sz w:val="28"/>
          <w:szCs w:val="28"/>
          <w:lang w:val="uk-UA"/>
        </w:rPr>
        <w:t>магістерської кваліфікаційної роботи та оцінка за результатами її захисту.</w:t>
      </w:r>
    </w:p>
    <w:p w:rsidR="00D54E9E" w:rsidRDefault="00AC737C" w:rsidP="00A7031D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8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Здобувачі вищої освіти</w:t>
      </w:r>
      <w:r w:rsidR="00D54E9E">
        <w:rPr>
          <w:rFonts w:ascii="Times New Roman" w:hAnsi="Times New Roman" w:cs="Times New Roman"/>
          <w:sz w:val="28"/>
          <w:szCs w:val="28"/>
          <w:lang w:val="uk-UA"/>
        </w:rPr>
        <w:t xml:space="preserve">, які при виконанні магістерських кваліфікаційних робіт виявили схильність до науково-дослідної роботи, можуть отримати рекомендацію щодо </w:t>
      </w:r>
      <w:r w:rsidR="00602A3B">
        <w:rPr>
          <w:rFonts w:ascii="Times New Roman" w:hAnsi="Times New Roman" w:cs="Times New Roman"/>
          <w:sz w:val="28"/>
          <w:szCs w:val="28"/>
          <w:lang w:val="uk-UA"/>
        </w:rPr>
        <w:t>подальшої</w:t>
      </w:r>
      <w:r w:rsidR="00D54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A3B">
        <w:rPr>
          <w:rFonts w:ascii="Times New Roman" w:hAnsi="Times New Roman" w:cs="Times New Roman"/>
          <w:sz w:val="28"/>
          <w:szCs w:val="28"/>
          <w:lang w:val="uk-UA"/>
        </w:rPr>
        <w:t>наукової діяльності.</w:t>
      </w:r>
    </w:p>
    <w:p w:rsidR="001C5319" w:rsidRPr="001C5319" w:rsidRDefault="001C5319" w:rsidP="001C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2A3B" w:rsidRPr="00602A3B" w:rsidRDefault="00602A3B" w:rsidP="00602A3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A3B">
        <w:rPr>
          <w:rFonts w:ascii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:rsidR="00602A3B" w:rsidRPr="00602A3B" w:rsidRDefault="00602A3B" w:rsidP="00602A3B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A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цього </w:t>
      </w:r>
      <w:r w:rsidR="00200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602A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оложення здійснюють посадові особи </w:t>
      </w:r>
      <w:r w:rsidR="003E26D0" w:rsidRPr="00602A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Університету </w:t>
      </w:r>
      <w:r w:rsidRPr="00602A3B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межах своїх повноважень, що встановлені функціональними обов’язками.</w:t>
      </w:r>
    </w:p>
    <w:p w:rsidR="00475099" w:rsidRPr="00636D1F" w:rsidRDefault="00602A3B" w:rsidP="003B790C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D1F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дати затвердження в установленому порядку нової редакції</w:t>
      </w:r>
      <w:r w:rsidR="009C3032" w:rsidRPr="00636D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36D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«Положення про порядок підготовки та захисту магістерських кваліфікаційних робіт у Буковинському державному медичному університеті», дане </w:t>
      </w:r>
      <w:r w:rsidR="00200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636D1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оложення втрачає чинність.</w:t>
      </w:r>
    </w:p>
    <w:p w:rsidR="00475099" w:rsidRDefault="00475099" w:rsidP="00475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E41" w:rsidRDefault="00652E41" w:rsidP="00475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E41" w:rsidRDefault="00652E41" w:rsidP="00F21391">
      <w:pPr>
        <w:spacing w:after="0" w:line="240" w:lineRule="auto"/>
        <w:ind w:firstLine="708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F21391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Схвалено на засіданні Вченої ради Буковинського державного</w:t>
      </w:r>
      <w:r w:rsidRPr="00F21391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br/>
        <w:t xml:space="preserve">медичного університету від </w:t>
      </w:r>
      <w:r w:rsidRPr="00D2709D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2</w:t>
      </w:r>
      <w:r w:rsidR="00D2709D" w:rsidRPr="00D2709D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9</w:t>
      </w:r>
      <w:r w:rsidRPr="00D2709D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</w:t>
      </w:r>
      <w:r w:rsidR="00D2709D" w:rsidRPr="00D2709D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серпня</w:t>
      </w:r>
      <w:r w:rsidRPr="00D2709D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202</w:t>
      </w:r>
      <w:r w:rsidR="00D2709D" w:rsidRPr="00D2709D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4</w:t>
      </w:r>
      <w:r w:rsidRPr="00D2709D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року (протокол № </w:t>
      </w:r>
      <w:r w:rsidR="00D2709D" w:rsidRPr="00D2709D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__</w:t>
      </w:r>
      <w:r w:rsidRPr="00D2709D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).</w:t>
      </w:r>
    </w:p>
    <w:p w:rsidR="00F21391" w:rsidRDefault="00F21391" w:rsidP="00F21391">
      <w:pPr>
        <w:spacing w:after="0" w:line="240" w:lineRule="auto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</w:p>
    <w:p w:rsidR="00F21391" w:rsidRDefault="00F21391" w:rsidP="00F21391">
      <w:pPr>
        <w:spacing w:after="0" w:line="240" w:lineRule="auto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</w:p>
    <w:p w:rsidR="00F21391" w:rsidRDefault="00F21391" w:rsidP="00F21391">
      <w:pPr>
        <w:spacing w:after="0" w:line="240" w:lineRule="auto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</w:p>
    <w:p w:rsidR="00F21391" w:rsidRPr="00F21391" w:rsidRDefault="00F21391" w:rsidP="00F21391">
      <w:pPr>
        <w:spacing w:after="0" w:line="240" w:lineRule="auto"/>
        <w:jc w:val="both"/>
        <w:rPr>
          <w:rFonts w:ascii="TimesNewRomanPS-ItalicMT" w:hAnsi="TimesNewRomanPS-ItalicMT"/>
          <w:b/>
          <w:iCs/>
          <w:color w:val="000000"/>
          <w:sz w:val="28"/>
          <w:szCs w:val="28"/>
          <w:lang w:val="uk-UA"/>
        </w:rPr>
      </w:pPr>
      <w:r w:rsidRPr="00F21391">
        <w:rPr>
          <w:rFonts w:ascii="TimesNewRomanPS-ItalicMT" w:hAnsi="TimesNewRomanPS-ItalicMT"/>
          <w:b/>
          <w:iCs/>
          <w:color w:val="000000"/>
          <w:sz w:val="28"/>
          <w:szCs w:val="28"/>
          <w:lang w:val="uk-UA"/>
        </w:rPr>
        <w:t>Проректор закладу вищої освіти</w:t>
      </w:r>
    </w:p>
    <w:p w:rsidR="00F21391" w:rsidRPr="00F21391" w:rsidRDefault="00F21391" w:rsidP="00F21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1391">
        <w:rPr>
          <w:rFonts w:ascii="TimesNewRomanPS-ItalicMT" w:hAnsi="TimesNewRomanPS-ItalicMT"/>
          <w:b/>
          <w:iCs/>
          <w:color w:val="000000"/>
          <w:sz w:val="28"/>
          <w:szCs w:val="28"/>
          <w:lang w:val="uk-UA"/>
        </w:rPr>
        <w:t>з науково-педагогічної роботи</w:t>
      </w:r>
      <w:r w:rsidRPr="00F21391">
        <w:rPr>
          <w:rFonts w:ascii="TimesNewRomanPS-ItalicMT" w:hAnsi="TimesNewRomanPS-ItalicMT"/>
          <w:b/>
          <w:iCs/>
          <w:color w:val="000000"/>
          <w:sz w:val="28"/>
          <w:szCs w:val="28"/>
          <w:lang w:val="uk-UA"/>
        </w:rPr>
        <w:tab/>
      </w:r>
      <w:r w:rsidRPr="00F21391">
        <w:rPr>
          <w:rFonts w:ascii="TimesNewRomanPS-ItalicMT" w:hAnsi="TimesNewRomanPS-ItalicMT"/>
          <w:b/>
          <w:iCs/>
          <w:color w:val="000000"/>
          <w:sz w:val="28"/>
          <w:szCs w:val="28"/>
          <w:lang w:val="uk-UA"/>
        </w:rPr>
        <w:tab/>
      </w:r>
      <w:r>
        <w:rPr>
          <w:rFonts w:ascii="TimesNewRomanPS-ItalicMT" w:hAnsi="TimesNewRomanPS-ItalicMT"/>
          <w:b/>
          <w:iCs/>
          <w:color w:val="000000"/>
          <w:sz w:val="28"/>
          <w:szCs w:val="28"/>
          <w:lang w:val="uk-UA"/>
        </w:rPr>
        <w:t xml:space="preserve">      </w:t>
      </w:r>
      <w:r w:rsidRPr="00F21391">
        <w:rPr>
          <w:rFonts w:ascii="TimesNewRomanPS-ItalicMT" w:hAnsi="TimesNewRomanPS-ItalicMT"/>
          <w:b/>
          <w:iCs/>
          <w:color w:val="000000"/>
          <w:sz w:val="28"/>
          <w:szCs w:val="28"/>
          <w:lang w:val="uk-UA"/>
        </w:rPr>
        <w:t>Володимир ХОДОРОВСЬКИЙ</w:t>
      </w:r>
    </w:p>
    <w:sectPr w:rsidR="00F21391" w:rsidRPr="00F21391" w:rsidSect="0047509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5843"/>
    <w:multiLevelType w:val="hybridMultilevel"/>
    <w:tmpl w:val="A2984EA8"/>
    <w:lvl w:ilvl="0" w:tplc="D228DB6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033FA1"/>
    <w:multiLevelType w:val="multilevel"/>
    <w:tmpl w:val="55BED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58027F"/>
    <w:multiLevelType w:val="hybridMultilevel"/>
    <w:tmpl w:val="BE80EF36"/>
    <w:lvl w:ilvl="0" w:tplc="D228DB6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5295C9C"/>
    <w:multiLevelType w:val="hybridMultilevel"/>
    <w:tmpl w:val="2436B65E"/>
    <w:lvl w:ilvl="0" w:tplc="D228DB60">
      <w:start w:val="1"/>
      <w:numFmt w:val="bullet"/>
      <w:lvlText w:val="–"/>
      <w:lvlJc w:val="left"/>
      <w:pPr>
        <w:ind w:left="11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>
    <w:nsid w:val="65FF4689"/>
    <w:multiLevelType w:val="multilevel"/>
    <w:tmpl w:val="B120A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6D44CE"/>
    <w:multiLevelType w:val="hybridMultilevel"/>
    <w:tmpl w:val="A0D8FE48"/>
    <w:lvl w:ilvl="0" w:tplc="D228D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F4CE1"/>
    <w:multiLevelType w:val="hybridMultilevel"/>
    <w:tmpl w:val="46CEB68C"/>
    <w:lvl w:ilvl="0" w:tplc="D228D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56B81"/>
    <w:multiLevelType w:val="multilevel"/>
    <w:tmpl w:val="55BED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A4"/>
    <w:rsid w:val="00011B05"/>
    <w:rsid w:val="0001354A"/>
    <w:rsid w:val="00027415"/>
    <w:rsid w:val="000F6D5F"/>
    <w:rsid w:val="00172D08"/>
    <w:rsid w:val="001A2489"/>
    <w:rsid w:val="001C5319"/>
    <w:rsid w:val="001E2764"/>
    <w:rsid w:val="002007A9"/>
    <w:rsid w:val="0022536C"/>
    <w:rsid w:val="00232DD4"/>
    <w:rsid w:val="0024718D"/>
    <w:rsid w:val="00247899"/>
    <w:rsid w:val="0025724C"/>
    <w:rsid w:val="00266389"/>
    <w:rsid w:val="002754BB"/>
    <w:rsid w:val="00295C17"/>
    <w:rsid w:val="00297CEC"/>
    <w:rsid w:val="00350DFE"/>
    <w:rsid w:val="003548EB"/>
    <w:rsid w:val="00387D89"/>
    <w:rsid w:val="003C4F28"/>
    <w:rsid w:val="003E26D0"/>
    <w:rsid w:val="004016A9"/>
    <w:rsid w:val="00436116"/>
    <w:rsid w:val="00475099"/>
    <w:rsid w:val="00491E72"/>
    <w:rsid w:val="004B1643"/>
    <w:rsid w:val="004F57C6"/>
    <w:rsid w:val="005316AF"/>
    <w:rsid w:val="005500D2"/>
    <w:rsid w:val="00560AA4"/>
    <w:rsid w:val="005741EE"/>
    <w:rsid w:val="00602A3B"/>
    <w:rsid w:val="00636D1F"/>
    <w:rsid w:val="00652E41"/>
    <w:rsid w:val="006C0807"/>
    <w:rsid w:val="006E4688"/>
    <w:rsid w:val="00731468"/>
    <w:rsid w:val="007432BB"/>
    <w:rsid w:val="00781894"/>
    <w:rsid w:val="00783FB1"/>
    <w:rsid w:val="00823186"/>
    <w:rsid w:val="00833532"/>
    <w:rsid w:val="00837189"/>
    <w:rsid w:val="008422AA"/>
    <w:rsid w:val="00843B97"/>
    <w:rsid w:val="00845156"/>
    <w:rsid w:val="0087032D"/>
    <w:rsid w:val="008953DC"/>
    <w:rsid w:val="008B4A83"/>
    <w:rsid w:val="00912124"/>
    <w:rsid w:val="00932F53"/>
    <w:rsid w:val="00951D95"/>
    <w:rsid w:val="00973553"/>
    <w:rsid w:val="009C3032"/>
    <w:rsid w:val="00A06E88"/>
    <w:rsid w:val="00A11B88"/>
    <w:rsid w:val="00A7031D"/>
    <w:rsid w:val="00AA2048"/>
    <w:rsid w:val="00AC1C83"/>
    <w:rsid w:val="00AC737C"/>
    <w:rsid w:val="00AD0307"/>
    <w:rsid w:val="00AD4A2F"/>
    <w:rsid w:val="00AE1835"/>
    <w:rsid w:val="00AF0C7C"/>
    <w:rsid w:val="00B308F5"/>
    <w:rsid w:val="00B57C9F"/>
    <w:rsid w:val="00BA0E45"/>
    <w:rsid w:val="00BA7FE5"/>
    <w:rsid w:val="00BB20D7"/>
    <w:rsid w:val="00BC3CFF"/>
    <w:rsid w:val="00BD0D9E"/>
    <w:rsid w:val="00C15221"/>
    <w:rsid w:val="00C72B87"/>
    <w:rsid w:val="00C93A43"/>
    <w:rsid w:val="00D2709D"/>
    <w:rsid w:val="00D45A72"/>
    <w:rsid w:val="00D54E9E"/>
    <w:rsid w:val="00D554D1"/>
    <w:rsid w:val="00DB5A33"/>
    <w:rsid w:val="00DE6DB8"/>
    <w:rsid w:val="00E116FA"/>
    <w:rsid w:val="00E44F1C"/>
    <w:rsid w:val="00E96F17"/>
    <w:rsid w:val="00EA5F70"/>
    <w:rsid w:val="00EF3857"/>
    <w:rsid w:val="00EF6A0B"/>
    <w:rsid w:val="00F0592F"/>
    <w:rsid w:val="00F21391"/>
    <w:rsid w:val="00F2405F"/>
    <w:rsid w:val="00F25ADB"/>
    <w:rsid w:val="00F9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0B2AA-B02E-467E-B985-549EF977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AA4"/>
    <w:pPr>
      <w:ind w:left="720"/>
      <w:contextualSpacing/>
    </w:pPr>
  </w:style>
  <w:style w:type="character" w:customStyle="1" w:styleId="2">
    <w:name w:val="Основной текст (2)_"/>
    <w:link w:val="20"/>
    <w:rsid w:val="00560AA4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0AA4"/>
    <w:pPr>
      <w:widowControl w:val="0"/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1">
    <w:name w:val="Заголовок №1 + Не курсив"/>
    <w:rsid w:val="00560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fontstyle01">
    <w:name w:val="fontstyle01"/>
    <w:rsid w:val="00560AA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93A4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B57C9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4">
    <w:name w:val="Strong"/>
    <w:basedOn w:val="a0"/>
    <w:uiPriority w:val="22"/>
    <w:qFormat/>
    <w:rsid w:val="00BD0D9E"/>
    <w:rPr>
      <w:b/>
      <w:bCs/>
    </w:rPr>
  </w:style>
  <w:style w:type="character" w:customStyle="1" w:styleId="fontstyle11">
    <w:name w:val="fontstyle11"/>
    <w:basedOn w:val="a0"/>
    <w:rsid w:val="008422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12</Pages>
  <Words>3963</Words>
  <Characters>22591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2023-10-24T09:55:00Z</dcterms:created>
  <dcterms:modified xsi:type="dcterms:W3CDTF">2024-08-22T06:43:00Z</dcterms:modified>
</cp:coreProperties>
</file>